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E856" w14:textId="77777777" w:rsidR="008E0B79" w:rsidRDefault="00000000">
      <w:pPr>
        <w:jc w:val="center"/>
        <w:rPr>
          <w:b/>
        </w:rPr>
      </w:pPr>
      <w:r>
        <w:rPr>
          <w:b/>
        </w:rPr>
        <w:t xml:space="preserve">Договор о предоставлении возмещения Рекламодателю на распространение рекламы </w:t>
      </w:r>
      <w:r>
        <w:rPr>
          <w:b/>
        </w:rPr>
        <w:br/>
        <w:t>в информационно-телекоммуникационной сети «Интернет» российского программного обеспечения и (или) работ и (или) услуг в сфере информационных технологий</w:t>
      </w:r>
    </w:p>
    <w:p w14:paraId="2AE52766" w14:textId="77777777" w:rsidR="008E0B79" w:rsidRDefault="00000000">
      <w:pPr>
        <w:ind w:firstLine="720"/>
        <w:jc w:val="both"/>
        <w:rPr>
          <w:b/>
        </w:rPr>
      </w:pPr>
      <w:r>
        <w:rPr>
          <w:b/>
        </w:rPr>
        <w:t> </w:t>
      </w:r>
    </w:p>
    <w:p w14:paraId="34254D12" w14:textId="77777777" w:rsidR="008E0B7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Москва</w:t>
      </w:r>
    </w:p>
    <w:p w14:paraId="160A7D4A" w14:textId="77777777" w:rsidR="008E0B7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t> </w:t>
      </w:r>
    </w:p>
    <w:p w14:paraId="2B7539E1" w14:textId="77777777" w:rsidR="008E0B79" w:rsidRPr="00A2391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3914">
        <w:t>«__» _________ 20__ г.</w:t>
      </w:r>
      <w:r w:rsidRPr="00A23914">
        <w:tab/>
      </w:r>
      <w:r w:rsidRPr="00A23914">
        <w:tab/>
      </w:r>
      <w:r w:rsidRPr="00A23914">
        <w:tab/>
        <w:t xml:space="preserve">                                             №</w:t>
      </w:r>
      <w:r w:rsidRPr="00A23914">
        <w:rPr>
          <w:u w:val="single"/>
        </w:rPr>
        <w:t xml:space="preserve"> </w:t>
      </w:r>
      <w:r w:rsidRPr="00A23914">
        <w:t>_________________</w:t>
      </w:r>
    </w:p>
    <w:p w14:paraId="4B3A36D8" w14:textId="77777777" w:rsidR="008E0B79" w:rsidRPr="00A2391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u w:val="single"/>
        </w:rPr>
      </w:pPr>
      <w:r w:rsidRPr="00A23914">
        <w:rPr>
          <w:u w:val="single"/>
        </w:rPr>
        <w:t xml:space="preserve"> </w:t>
      </w:r>
    </w:p>
    <w:p w14:paraId="1356C899" w14:textId="77777777" w:rsidR="008E0B79" w:rsidRPr="00A2391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3914">
        <w:t> </w:t>
      </w:r>
    </w:p>
    <w:p w14:paraId="035A5E0B" w14:textId="09F3DA8A" w:rsidR="008E0B79" w:rsidRDefault="00000000">
      <w:pPr>
        <w:ind w:firstLine="709"/>
        <w:jc w:val="both"/>
      </w:pPr>
      <w:r w:rsidRPr="00A23914">
        <w:t xml:space="preserve">Российский фонд развития информационных технологий, именуемый в дальнейшем «Фонд», в лице </w:t>
      </w:r>
      <w:r w:rsidR="00A23914">
        <w:t>__________</w:t>
      </w:r>
      <w:r w:rsidRPr="00A23914">
        <w:t xml:space="preserve">, </w:t>
      </w:r>
      <w:bookmarkStart w:id="0" w:name="_Hlk122609108"/>
      <w:r w:rsidRPr="00A23914">
        <w:t xml:space="preserve">действующего на основании </w:t>
      </w:r>
      <w:r w:rsidR="00A23914">
        <w:t>_______</w:t>
      </w:r>
      <w:r w:rsidRPr="00A23914">
        <w:t xml:space="preserve"> </w:t>
      </w:r>
      <w:bookmarkEnd w:id="0"/>
      <w:r w:rsidRPr="00A23914">
        <w:t xml:space="preserve">№ </w:t>
      </w:r>
      <w:r w:rsidR="00A23914">
        <w:t>__</w:t>
      </w:r>
      <w:r w:rsidRPr="00A23914">
        <w:t xml:space="preserve"> от </w:t>
      </w:r>
      <w:r w:rsidR="00A23914">
        <w:t>____________,</w:t>
      </w:r>
      <w:r w:rsidRPr="00A23914">
        <w:t xml:space="preserve">с одной стороны, и </w:t>
      </w:r>
      <w:r w:rsidRPr="00A23914">
        <w:rPr>
          <w:b/>
          <w:bCs/>
        </w:rPr>
        <w:t>ООО Полное наименование организации, именуемое (-</w:t>
      </w:r>
      <w:proofErr w:type="spellStart"/>
      <w:r w:rsidRPr="00A23914">
        <w:rPr>
          <w:b/>
          <w:bCs/>
        </w:rPr>
        <w:t>ый</w:t>
      </w:r>
      <w:proofErr w:type="spellEnd"/>
      <w:r w:rsidRPr="00A23914">
        <w:rPr>
          <w:b/>
          <w:bCs/>
        </w:rPr>
        <w:t>, -</w:t>
      </w:r>
      <w:proofErr w:type="spellStart"/>
      <w:r w:rsidRPr="00A23914">
        <w:rPr>
          <w:b/>
          <w:bCs/>
        </w:rPr>
        <w:t>ая</w:t>
      </w:r>
      <w:proofErr w:type="spellEnd"/>
      <w:r w:rsidRPr="00A23914">
        <w:rPr>
          <w:b/>
          <w:bCs/>
        </w:rPr>
        <w:t>)</w:t>
      </w:r>
      <w:r w:rsidRPr="00A23914">
        <w:t xml:space="preserve"> в дальнейшем «Рекламодатель», в лице </w:t>
      </w:r>
      <w:r w:rsidRPr="00A23914">
        <w:rPr>
          <w:b/>
          <w:bCs/>
        </w:rPr>
        <w:t>Должность ФИО, действующего(-ей)</w:t>
      </w:r>
      <w:r w:rsidRPr="00A23914">
        <w:t xml:space="preserve"> </w:t>
      </w:r>
      <w:r w:rsidRPr="00A23914">
        <w:br/>
        <w:t xml:space="preserve">на основании </w:t>
      </w:r>
      <w:r w:rsidRPr="00A23914">
        <w:rPr>
          <w:b/>
          <w:bCs/>
        </w:rPr>
        <w:t>Устава/доверенности №__ от __.__.___ г.,</w:t>
      </w:r>
      <w:r w:rsidRPr="00A23914">
        <w:rPr>
          <w:i/>
          <w:iCs/>
          <w:sz w:val="18"/>
          <w:szCs w:val="18"/>
        </w:rPr>
        <w:t xml:space="preserve"> </w:t>
      </w:r>
      <w:r w:rsidRPr="00A23914">
        <w:t>с</w:t>
      </w:r>
      <w:r>
        <w:t xml:space="preserve"> другой стороны, в дальнейшем совместно именуемые «Стороны», а по отдельности – «Сторона», в соответствии с Порядком отбора организаций и индивидуальных предпринимателей в целях возмещения расходов </w:t>
      </w:r>
      <w:r>
        <w:br/>
        <w:t xml:space="preserve">на распространение рекламы в информационно-телекоммуникационной сети «Интернет» российского программного обеспечения и (или) работ и (или) услуг в сфере информационно-коммуникационных технологий (далее – Порядок отбора) заключили настоящий Договор </w:t>
      </w:r>
      <w:r>
        <w:br/>
        <w:t>о нижеследующем.</w:t>
      </w:r>
    </w:p>
    <w:p w14:paraId="3CD671E9" w14:textId="77777777" w:rsidR="008E0B79" w:rsidRDefault="008E0B79">
      <w:pPr>
        <w:ind w:firstLine="720"/>
        <w:jc w:val="both"/>
      </w:pPr>
    </w:p>
    <w:p w14:paraId="09DCCE0A" w14:textId="77777777" w:rsidR="008E0B79" w:rsidRDefault="00000000">
      <w:pPr>
        <w:numPr>
          <w:ilvl w:val="0"/>
          <w:numId w:val="14"/>
        </w:numPr>
        <w:contextualSpacing/>
        <w:jc w:val="center"/>
        <w:rPr>
          <w:b/>
        </w:rPr>
      </w:pPr>
      <w:r>
        <w:rPr>
          <w:b/>
        </w:rPr>
        <w:t>Предмет Договора</w:t>
      </w:r>
    </w:p>
    <w:p w14:paraId="76D919AA" w14:textId="77777777" w:rsidR="008E0B79" w:rsidRDefault="008E0B79">
      <w:pPr>
        <w:ind w:firstLine="720"/>
        <w:contextualSpacing/>
        <w:rPr>
          <w:b/>
        </w:rPr>
      </w:pPr>
    </w:p>
    <w:p w14:paraId="01BA8C44" w14:textId="77777777" w:rsidR="008E0B79" w:rsidRPr="00A23914" w:rsidRDefault="00000000">
      <w:pPr>
        <w:numPr>
          <w:ilvl w:val="1"/>
          <w:numId w:val="14"/>
        </w:numPr>
        <w:ind w:left="0" w:firstLine="709"/>
        <w:contextualSpacing/>
        <w:jc w:val="both"/>
      </w:pPr>
      <w:r>
        <w:t xml:space="preserve">Предметом настоящего Договора является предоставление Фондом на условиях, </w:t>
      </w:r>
      <w:proofErr w:type="gramStart"/>
      <w:r>
        <w:t>установленных Порядком</w:t>
      </w:r>
      <w:proofErr w:type="gramEnd"/>
      <w:r>
        <w:t xml:space="preserve"> отбора и настоящим Договором, возмещения Рекламодателю части фактически произведенных и документально </w:t>
      </w:r>
      <w:r w:rsidRPr="00A23914">
        <w:t xml:space="preserve">подтвержденных расходов на распространение рекламы в информационно-телекоммуникационной сети «Интернет» (далее – возмещение), согласно представленному Медиаплану (сметы расходов на рекламу) (приложение </w:t>
      </w:r>
      <w:r w:rsidRPr="00A23914">
        <w:br/>
        <w:t>к настоящему Договору).</w:t>
      </w:r>
    </w:p>
    <w:p w14:paraId="6CA3C9C4" w14:textId="77777777" w:rsidR="008E0B79" w:rsidRPr="00A23914" w:rsidRDefault="00000000">
      <w:pPr>
        <w:numPr>
          <w:ilvl w:val="1"/>
          <w:numId w:val="14"/>
        </w:numPr>
        <w:ind w:left="0" w:firstLine="709"/>
        <w:contextualSpacing/>
        <w:jc w:val="both"/>
      </w:pPr>
      <w:r w:rsidRPr="00A23914">
        <w:t xml:space="preserve">Возмещение предоставляется в размере </w:t>
      </w:r>
      <w:r w:rsidRPr="00A23914">
        <w:rPr>
          <w:u w:val="single"/>
        </w:rPr>
        <w:t>______</w:t>
      </w:r>
      <w:r w:rsidRPr="00A23914">
        <w:t xml:space="preserve"> (прописью) рублей </w:t>
      </w:r>
      <w:r w:rsidRPr="00A23914">
        <w:rPr>
          <w:u w:val="single"/>
        </w:rPr>
        <w:t>__</w:t>
      </w:r>
      <w:r w:rsidRPr="00A23914">
        <w:t xml:space="preserve"> коп. </w:t>
      </w:r>
      <w:r w:rsidRPr="00A23914">
        <w:br/>
        <w:t xml:space="preserve">и составляет __ процентов от общей суммы расходов на распространение рекламы </w:t>
      </w:r>
      <w:r w:rsidRPr="00A23914">
        <w:br/>
        <w:t xml:space="preserve">в соответствии с представленным Медиапланом (сметой расходов на рекламу) (приложение к настоящему Договору). </w:t>
      </w:r>
    </w:p>
    <w:p w14:paraId="628065D4" w14:textId="77777777" w:rsidR="008E0B79" w:rsidRPr="00A23914" w:rsidRDefault="00000000">
      <w:pPr>
        <w:numPr>
          <w:ilvl w:val="1"/>
          <w:numId w:val="14"/>
        </w:numPr>
        <w:ind w:left="0" w:firstLine="709"/>
        <w:contextualSpacing/>
        <w:jc w:val="both"/>
      </w:pPr>
      <w:r w:rsidRPr="00A23914">
        <w:t xml:space="preserve"> Средства возмещения перечисляются на расчетный счет Рекламодателя </w:t>
      </w:r>
      <w:r w:rsidRPr="00A23914">
        <w:br/>
        <w:t>в течение 10 (десяти) дней с даты заключения настоящего Договора.</w:t>
      </w:r>
    </w:p>
    <w:p w14:paraId="72CF7012" w14:textId="77777777" w:rsidR="008E0B79" w:rsidRPr="00A23914" w:rsidRDefault="00000000">
      <w:pPr>
        <w:numPr>
          <w:ilvl w:val="1"/>
          <w:numId w:val="14"/>
        </w:numPr>
        <w:ind w:left="0" w:firstLine="709"/>
        <w:contextualSpacing/>
        <w:jc w:val="both"/>
      </w:pPr>
      <w:r w:rsidRPr="00A23914">
        <w:t xml:space="preserve">Все термины и определения, используемые в настоящем Договоре, применяются </w:t>
      </w:r>
      <w:r w:rsidRPr="00A23914">
        <w:br/>
        <w:t>в значениях, определенных Порядком отбора.</w:t>
      </w:r>
    </w:p>
    <w:p w14:paraId="1B0B5E9F" w14:textId="77777777" w:rsidR="008E0B79" w:rsidRPr="00A23914" w:rsidRDefault="00000000">
      <w:pPr>
        <w:numPr>
          <w:ilvl w:val="1"/>
          <w:numId w:val="14"/>
        </w:numPr>
        <w:ind w:left="0" w:firstLine="709"/>
        <w:contextualSpacing/>
        <w:jc w:val="both"/>
      </w:pPr>
      <w:r w:rsidRPr="00A23914">
        <w:t xml:space="preserve">Настоящий Договор вступает в силу со дня его подписания Сторонами </w:t>
      </w:r>
      <w:r w:rsidRPr="00A23914">
        <w:br/>
        <w:t>и действует до полного исполнения Сторонами своих обязательств по настоящему Договору.</w:t>
      </w:r>
    </w:p>
    <w:p w14:paraId="1E39CBD0" w14:textId="77777777" w:rsidR="008E0B79" w:rsidRPr="00A23914" w:rsidRDefault="008E0B79">
      <w:pPr>
        <w:tabs>
          <w:tab w:val="left" w:pos="1134"/>
        </w:tabs>
        <w:ind w:firstLine="709"/>
        <w:jc w:val="both"/>
      </w:pPr>
    </w:p>
    <w:p w14:paraId="2A4C9A12" w14:textId="77777777" w:rsidR="008E0B79" w:rsidRPr="00A23914" w:rsidRDefault="00000000">
      <w:pPr>
        <w:numPr>
          <w:ilvl w:val="0"/>
          <w:numId w:val="14"/>
        </w:numPr>
        <w:tabs>
          <w:tab w:val="clear" w:pos="0"/>
        </w:tabs>
        <w:ind w:firstLine="709"/>
        <w:contextualSpacing/>
        <w:jc w:val="center"/>
        <w:rPr>
          <w:b/>
        </w:rPr>
      </w:pPr>
      <w:r w:rsidRPr="00A23914">
        <w:rPr>
          <w:b/>
        </w:rPr>
        <w:t>Условия предоставления возмещения</w:t>
      </w:r>
    </w:p>
    <w:p w14:paraId="57BF5E28" w14:textId="77777777" w:rsidR="008E0B79" w:rsidRPr="00A23914" w:rsidRDefault="008E0B79">
      <w:pPr>
        <w:ind w:firstLine="709"/>
        <w:jc w:val="both"/>
      </w:pPr>
    </w:p>
    <w:p w14:paraId="638C1885" w14:textId="77777777" w:rsidR="008E0B79" w:rsidRPr="00A23914" w:rsidRDefault="00000000">
      <w:pPr>
        <w:ind w:firstLine="709"/>
        <w:contextualSpacing/>
        <w:jc w:val="both"/>
      </w:pPr>
      <w:r w:rsidRPr="00A23914">
        <w:t>Возмещение предоставляется при соблюдении следующих условий.</w:t>
      </w:r>
    </w:p>
    <w:p w14:paraId="1095870D" w14:textId="77777777" w:rsidR="008E0B79" w:rsidRPr="00A23914" w:rsidRDefault="00000000">
      <w:pPr>
        <w:numPr>
          <w:ilvl w:val="1"/>
          <w:numId w:val="15"/>
        </w:numPr>
        <w:ind w:left="0" w:firstLine="709"/>
        <w:contextualSpacing/>
        <w:jc w:val="both"/>
      </w:pPr>
      <w:r w:rsidRPr="00A23914">
        <w:t>Рекламодатель гарантирует, что:</w:t>
      </w:r>
    </w:p>
    <w:p w14:paraId="536AC44E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>Зарегистрирован на территории Российской Федерации в качестве юридического лица или индивидуального предпринимателя;</w:t>
      </w:r>
    </w:p>
    <w:p w14:paraId="41F9C239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в уставном (складочном) капитале Рекламодателя не участвует иностранное юридическое лицо из перечня иностранных государств, совершающих недружественные действия в отношении Российской Федерации, граждан Российской Федерации </w:t>
      </w:r>
      <w:r w:rsidRPr="00A23914">
        <w:br/>
        <w:t>или российских юридических лиц, или иностранное физическое лицо, имеющее гражданство государства, включенного в такой перечень;</w:t>
      </w:r>
    </w:p>
    <w:p w14:paraId="259CCF0A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в отношении Рекламодателя, его сотрудников, руководителя, членов органов управления (включая конечных бенефициаров) не ведется каких-либо расследований </w:t>
      </w:r>
      <w:r w:rsidRPr="00A23914">
        <w:br/>
      </w:r>
      <w:r w:rsidRPr="00A23914">
        <w:lastRenderedPageBreak/>
        <w:t>или производств, связанных с нарушением или предполагаемым нарушением законодательства Российской Федерации о противодействии коррупции;</w:t>
      </w:r>
    </w:p>
    <w:p w14:paraId="0BBF6D4E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не занимается деятельностью оборонного или разведывательного характера, </w:t>
      </w:r>
      <w:r w:rsidRPr="00A23914">
        <w:br/>
        <w:t xml:space="preserve">а также любой деятельностью, прямо или косвенно связанной с разработкой, производством, хранением, обслуживанием или перемещением видов вооружений, применение которых запрещено или ограничено международными договорами/конвенциями (в частности, деятельностью, связанной с проектированием, разработкой, производством </w:t>
      </w:r>
      <w:r w:rsidRPr="00A23914">
        <w:br/>
        <w:t>или использованием ядерных материалов, ядерного оборудования, ядерного оружия, ракет или химического или биологического оружия, боеприпасов, содержащих обедненный уран, противопехотных мин и «кассетных» боеприпасов);</w:t>
      </w:r>
    </w:p>
    <w:p w14:paraId="49D1056E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>у Рекламодателя, его сотрудников, руководителя, членов органов управления отсутствует конфликт интересов по отношению к Фонду (близкое родство с членами органов управления Фонда, членство в органах управления Фонда, наличие существенного влияния членов органов управления Фонда на Рекламодателя, либо Рекламодателя на членов органов управления Фонда);</w:t>
      </w:r>
    </w:p>
    <w:p w14:paraId="72CA1A5C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является правообладателем российского программного обеспечения, включенного в Единый реестр российских программ для электронных вычислительных машин и баз данных – </w:t>
      </w:r>
      <w:r w:rsidRPr="00A23914">
        <w:rPr>
          <w:i/>
          <w:iCs/>
        </w:rPr>
        <w:t>в случае распространения рекламы российского программного обеспечения;</w:t>
      </w:r>
    </w:p>
    <w:p w14:paraId="4E622D9D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имеет основной вид экономической деятельности, включённый в классы «Деятельность в области информационных технологий», «Разработка компьютерного программного обеспечения, консультационные услуги в данной области и другие сопутствующие услуги» – </w:t>
      </w:r>
      <w:r w:rsidRPr="00A23914">
        <w:rPr>
          <w:i/>
          <w:iCs/>
        </w:rPr>
        <w:t>в случае распространения рекламы работ и (или) услуг в сфере информационно-коммуникационных технологий</w:t>
      </w:r>
      <w:r w:rsidRPr="00A23914">
        <w:t>.</w:t>
      </w:r>
    </w:p>
    <w:p w14:paraId="277CB2FC" w14:textId="77777777" w:rsidR="008E0B79" w:rsidRPr="00A23914" w:rsidRDefault="00000000">
      <w:pPr>
        <w:numPr>
          <w:ilvl w:val="1"/>
          <w:numId w:val="15"/>
        </w:numPr>
        <w:ind w:left="0" w:firstLine="709"/>
        <w:contextualSpacing/>
        <w:jc w:val="both"/>
      </w:pPr>
      <w:r w:rsidRPr="00A23914">
        <w:t> Рекламодателем представлены Фонду следующие документы</w:t>
      </w:r>
      <w:r w:rsidRPr="00A23914">
        <w:rPr>
          <w:color w:val="000000"/>
        </w:rPr>
        <w:t>:</w:t>
      </w:r>
    </w:p>
    <w:p w14:paraId="75EB23F1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>документ, подтверждающий полномочия лица, действующего от имени Рекламодателя;</w:t>
      </w:r>
    </w:p>
    <w:p w14:paraId="58CECFCE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копия приказа </w:t>
      </w:r>
      <w:proofErr w:type="spellStart"/>
      <w:r w:rsidRPr="00A23914">
        <w:t>Минцифры</w:t>
      </w:r>
      <w:proofErr w:type="spellEnd"/>
      <w:r w:rsidRPr="00A23914">
        <w:t xml:space="preserve"> России о формировании и ведении единого реестра российских программ для электронных вычислительных машин и баз данных, подтверждающая регистрацию программного обеспечения в Едином реестре российских программ для электронных вычислительных машин и баз данных </w:t>
      </w:r>
      <w:r w:rsidRPr="00A23914">
        <w:rPr>
          <w:i/>
          <w:iCs/>
        </w:rPr>
        <w:t>– в случае распространения рекламы российского программного обеспечения</w:t>
      </w:r>
      <w:r w:rsidRPr="00A23914">
        <w:t xml:space="preserve"> </w:t>
      </w:r>
      <w:r w:rsidRPr="00A23914">
        <w:rPr>
          <w:i/>
          <w:iCs/>
        </w:rPr>
        <w:t>(при необходимости)</w:t>
      </w:r>
      <w:r w:rsidRPr="00A23914">
        <w:t>;</w:t>
      </w:r>
    </w:p>
    <w:p w14:paraId="11070A66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договор (соглашение) между Рекламодателем и институтом развития, подтверждающий получение мер поддержки в рамках Федерального проекта «Цифровые технологии», национальной программы «Цифровая экономика» независимо от основного или дополнительных видов экономической деятельности </w:t>
      </w:r>
      <w:r w:rsidRPr="00A23914">
        <w:rPr>
          <w:i/>
          <w:iCs/>
        </w:rPr>
        <w:t>(при наличии)</w:t>
      </w:r>
      <w:r w:rsidRPr="00A23914">
        <w:t>;</w:t>
      </w:r>
    </w:p>
    <w:p w14:paraId="5626A87F" w14:textId="77777777" w:rsidR="008E0B79" w:rsidRPr="00A23914" w:rsidRDefault="00000000">
      <w:pPr>
        <w:numPr>
          <w:ilvl w:val="2"/>
          <w:numId w:val="15"/>
        </w:numPr>
        <w:tabs>
          <w:tab w:val="clear" w:pos="0"/>
        </w:tabs>
        <w:ind w:left="0" w:firstLine="709"/>
        <w:contextualSpacing/>
        <w:jc w:val="both"/>
      </w:pPr>
      <w:r w:rsidRPr="00A23914">
        <w:t xml:space="preserve">документы, подтверждающие фактические расходы на рекламу </w:t>
      </w:r>
      <w:r w:rsidRPr="00A23914">
        <w:rPr>
          <w:i/>
          <w:iCs/>
        </w:rPr>
        <w:t>(в случае размещения рекламы на информационных ресурсах «аккредитованного» Фондом Исполнителя)</w:t>
      </w:r>
      <w:r w:rsidRPr="00A23914">
        <w:t>:</w:t>
      </w:r>
    </w:p>
    <w:p w14:paraId="241AE7E1" w14:textId="77777777" w:rsidR="008E0B79" w:rsidRPr="00A23914" w:rsidRDefault="00000000">
      <w:pPr>
        <w:pStyle w:val="aff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между Рекламодателем и «аккредитованным» Фондом Исполнителем, со всеми приложениями и дополнительными соглашениями </w:t>
      </w:r>
      <w:r w:rsidRPr="00A23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 наличии),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текст оферты;</w:t>
      </w:r>
    </w:p>
    <w:p w14:paraId="373E711D" w14:textId="77777777" w:rsidR="008E0B79" w:rsidRPr="00A23914" w:rsidRDefault="00000000">
      <w:pPr>
        <w:pStyle w:val="aff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акт(ы) выполненных работ (оказанных услуг) «аккредитованным» Фондом Исполнителем в отношении Рекламодателя</w:t>
      </w:r>
      <w:r w:rsidRPr="00A23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71863F39" w14:textId="77777777" w:rsidR="008E0B79" w:rsidRPr="00A23914" w:rsidRDefault="00000000">
      <w:pPr>
        <w:pStyle w:val="aff3"/>
        <w:numPr>
          <w:ilvl w:val="0"/>
          <w:numId w:val="33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поручения с отметкой кредитной организации об исполнении платежа, подтверждающие произведенные расходы Рекламодателя на оплату услуг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«аккредитованного» Фондом Исполнителя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копий документов, указанных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назначении платежа или платежные поручения с отметкой кредитной организации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исполнении платежа, подтверждающие внесение денежных средств на счет личного кабинета Рекламодателя на информационном ресурсе «аккредитованного» Фондом Исполнителя (сумма пополнения должна быть равна или больше заявленной суммы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медиаплане. Дата платежного поручения должна быть не ранее 6 месяцев до даты подачи заявки). </w:t>
      </w:r>
      <w:r w:rsidRPr="00A23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 должен быть выполнен с р/с Рекламодателя;</w:t>
      </w:r>
    </w:p>
    <w:p w14:paraId="463457CE" w14:textId="77777777" w:rsidR="008E0B79" w:rsidRPr="00A23914" w:rsidRDefault="00000000">
      <w:pPr>
        <w:pStyle w:val="aff3"/>
        <w:numPr>
          <w:ilvl w:val="0"/>
          <w:numId w:val="33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скриншоты страниц личного кабинета Рекламодателя с информацией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статистике по возмещаемому периоду (с указанием </w:t>
      </w:r>
      <w:r w:rsidRPr="00A23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Логина пользователя и (или) ID рекламного аккаунта). </w:t>
      </w:r>
      <w:r w:rsidRPr="00A239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Перечень необходимых скриншотов по каждому «аккредитованному» Фондом Исполнителю указан на официальном сайте Фонда;</w:t>
      </w:r>
    </w:p>
    <w:p w14:paraId="61195B77" w14:textId="77777777" w:rsidR="008E0B79" w:rsidRPr="00A23914" w:rsidRDefault="00000000">
      <w:pPr>
        <w:pStyle w:val="aff3"/>
        <w:numPr>
          <w:ilvl w:val="0"/>
          <w:numId w:val="33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на посадочные страницы.</w:t>
      </w:r>
    </w:p>
    <w:p w14:paraId="24D6D812" w14:textId="77777777" w:rsidR="008E0B79" w:rsidRPr="00A23914" w:rsidRDefault="00000000">
      <w:pPr>
        <w:pStyle w:val="aff3"/>
        <w:numPr>
          <w:ilvl w:val="2"/>
          <w:numId w:val="15"/>
        </w:numPr>
        <w:spacing w:line="240" w:lineRule="auto"/>
        <w:ind w:left="142" w:firstLine="709"/>
        <w:jc w:val="both"/>
      </w:pP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фактические расходы на рекламу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9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 размещения рекламы на информационных ресурсах «аккредитованного» Фондом Исполнителя - электронного СМИ)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12BFD55" w14:textId="77777777" w:rsidR="008E0B79" w:rsidRPr="00A23914" w:rsidRDefault="00000000">
      <w:pPr>
        <w:pStyle w:val="aff3"/>
        <w:numPr>
          <w:ilvl w:val="0"/>
          <w:numId w:val="34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договор, заключенный между Рекламодателем и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«аккредитованным» Фондом Исполнителем – электронным СМИ, со всеми приложениями, а также дополнительными соглашениями </w:t>
      </w:r>
      <w:r w:rsidRPr="00A23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A29B10" w14:textId="77777777" w:rsidR="008E0B79" w:rsidRPr="00A23914" w:rsidRDefault="00000000">
      <w:pPr>
        <w:pStyle w:val="aff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акт(ы) выполненных работ (оказанных услуг) «аккредитованным» Фондом Исполнителем – электронным СМИ в отношении Рекламодателя;</w:t>
      </w:r>
    </w:p>
    <w:p w14:paraId="4C23B850" w14:textId="77777777" w:rsidR="008E0B79" w:rsidRPr="00A23914" w:rsidRDefault="00000000">
      <w:pPr>
        <w:pStyle w:val="aff3"/>
        <w:numPr>
          <w:ilvl w:val="0"/>
          <w:numId w:val="33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поручения с отметкой кредитной организации об исполнении платежа, подтверждающие произведенные расходы Рекламодателя на оплату услуг «аккредитованного» Фондом Исполнителя - электронного СМИ с приложением копий документов, указанных в назначении платежа</w:t>
      </w:r>
      <w:r w:rsidRPr="00A23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Платеж должен быть выполнен </w:t>
      </w:r>
      <w:r w:rsidRPr="00A23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р/с Рекламодателя;</w:t>
      </w:r>
    </w:p>
    <w:p w14:paraId="1162A683" w14:textId="77777777" w:rsidR="008E0B79" w:rsidRPr="00A23914" w:rsidRDefault="00000000">
      <w:pPr>
        <w:pStyle w:val="aff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скриншоты системы веб-аналитики (со статистикой по количеству переходов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информационного ресурса «аккредитованного» Фондом Исполнителя - электронного СМИ на информационный ресурс Рекламодателя).</w:t>
      </w:r>
    </w:p>
    <w:p w14:paraId="109AB414" w14:textId="77777777" w:rsidR="008E0B79" w:rsidRPr="00A23914" w:rsidRDefault="00000000">
      <w:pPr>
        <w:pStyle w:val="aff3"/>
        <w:numPr>
          <w:ilvl w:val="0"/>
          <w:numId w:val="34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скриншоты рекламных материалов, размещенных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информационном ресурсе «аккредитованного» Фондом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– электронного СМИ;</w:t>
      </w:r>
    </w:p>
    <w:p w14:paraId="19FB177E" w14:textId="77777777" w:rsidR="008E0B79" w:rsidRPr="00A23914" w:rsidRDefault="00000000">
      <w:pPr>
        <w:pStyle w:val="aff3"/>
        <w:numPr>
          <w:ilvl w:val="0"/>
          <w:numId w:val="34"/>
        </w:numPr>
        <w:spacing w:line="240" w:lineRule="auto"/>
        <w:ind w:left="0" w:firstLine="709"/>
        <w:jc w:val="both"/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посадочные страницы.</w:t>
      </w:r>
    </w:p>
    <w:p w14:paraId="50C10767" w14:textId="77777777" w:rsidR="008E0B79" w:rsidRPr="00A23914" w:rsidRDefault="008E0B79">
      <w:pPr>
        <w:tabs>
          <w:tab w:val="left" w:pos="1134"/>
        </w:tabs>
        <w:ind w:firstLine="720"/>
        <w:jc w:val="both"/>
      </w:pPr>
    </w:p>
    <w:p w14:paraId="1845D0F7" w14:textId="77777777" w:rsidR="008E0B79" w:rsidRPr="00A23914" w:rsidRDefault="00000000">
      <w:pPr>
        <w:numPr>
          <w:ilvl w:val="0"/>
          <w:numId w:val="15"/>
        </w:numPr>
        <w:ind w:left="0" w:firstLine="0"/>
        <w:contextualSpacing/>
        <w:jc w:val="center"/>
        <w:rPr>
          <w:b/>
        </w:rPr>
      </w:pPr>
      <w:r w:rsidRPr="00A23914">
        <w:rPr>
          <w:b/>
        </w:rPr>
        <w:t>Права и обязанности Сторон</w:t>
      </w:r>
    </w:p>
    <w:p w14:paraId="496E3F57" w14:textId="77777777" w:rsidR="008E0B79" w:rsidRPr="00A23914" w:rsidRDefault="008E0B79">
      <w:pPr>
        <w:contextualSpacing/>
        <w:rPr>
          <w:b/>
        </w:rPr>
      </w:pPr>
    </w:p>
    <w:p w14:paraId="2580BB82" w14:textId="77777777" w:rsidR="008E0B79" w:rsidRPr="00A23914" w:rsidRDefault="008E0B79">
      <w:pPr>
        <w:ind w:firstLine="709"/>
        <w:jc w:val="both"/>
        <w:rPr>
          <w:vanish/>
        </w:rPr>
      </w:pPr>
    </w:p>
    <w:p w14:paraId="56A627F7" w14:textId="77777777" w:rsidR="008E0B79" w:rsidRPr="00A23914" w:rsidRDefault="00000000">
      <w:pPr>
        <w:pStyle w:val="aff3"/>
        <w:numPr>
          <w:ilvl w:val="1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обязан:</w:t>
      </w:r>
    </w:p>
    <w:p w14:paraId="3F582258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 xml:space="preserve">предоставить Рекламодателю возмещение в размере </w:t>
      </w:r>
      <w:r w:rsidRPr="00A23914">
        <w:rPr>
          <w:u w:val="single"/>
        </w:rPr>
        <w:t>_________ (</w:t>
      </w:r>
      <w:proofErr w:type="gramStart"/>
      <w:r w:rsidRPr="00A23914">
        <w:rPr>
          <w:u w:val="single"/>
        </w:rPr>
        <w:t xml:space="preserve">прописью) </w:t>
      </w:r>
      <w:r w:rsidRPr="00A23914">
        <w:t xml:space="preserve"> рублей</w:t>
      </w:r>
      <w:proofErr w:type="gramEnd"/>
      <w:r w:rsidRPr="00A23914">
        <w:t xml:space="preserve"> </w:t>
      </w:r>
      <w:r w:rsidRPr="00A23914">
        <w:rPr>
          <w:u w:val="single"/>
        </w:rPr>
        <w:t>__</w:t>
      </w:r>
      <w:r w:rsidRPr="00A23914">
        <w:t xml:space="preserve"> коп. при выполнении Рекламодателем условий Раздела 2 настоящего Договора.</w:t>
      </w:r>
    </w:p>
    <w:p w14:paraId="332A6E39" w14:textId="77777777" w:rsidR="008E0B79" w:rsidRPr="00A23914" w:rsidRDefault="00000000">
      <w:pPr>
        <w:numPr>
          <w:ilvl w:val="1"/>
          <w:numId w:val="20"/>
        </w:numPr>
        <w:ind w:left="0" w:firstLine="709"/>
        <w:contextualSpacing/>
        <w:jc w:val="both"/>
      </w:pPr>
      <w:r w:rsidRPr="00A23914">
        <w:t>Фонд вправе:</w:t>
      </w:r>
    </w:p>
    <w:p w14:paraId="7DD35BE4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>запрашивать у Рекламодателя документы и информацию, подтверждающие соблюдение Рекламодателем условий предоставления возмещения, определенных разделом 2 настоящего Договора.</w:t>
      </w:r>
    </w:p>
    <w:p w14:paraId="30793C34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>использовать информацию, относящуюся к настоящему Договору, в своей деятельности, в том числе в рамках отчетных, презентационных и иных мероприятий.</w:t>
      </w:r>
    </w:p>
    <w:p w14:paraId="360772D4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>передавать полученную от Рекламодателя информацию «аккредитованным» Фондом Исполнителям (Исполнителям – электронным СМИ) для подтверждения достоверности предоставленных Рекламодателем данных.</w:t>
      </w:r>
    </w:p>
    <w:p w14:paraId="56CD03FC" w14:textId="77777777" w:rsidR="008E0B79" w:rsidRPr="00A23914" w:rsidRDefault="00000000">
      <w:pPr>
        <w:numPr>
          <w:ilvl w:val="1"/>
          <w:numId w:val="20"/>
        </w:numPr>
        <w:ind w:left="0" w:firstLine="709"/>
        <w:contextualSpacing/>
        <w:jc w:val="both"/>
      </w:pPr>
      <w:r w:rsidRPr="00A23914">
        <w:t>Рекламодатель обязан:</w:t>
      </w:r>
    </w:p>
    <w:p w14:paraId="121EB3A4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>направлять по запросу Фонда документы и информацию, подтверждающие соблюдение Рекламодателем условий предоставления возмещения, определенных разделом 2 настоящего Договора, в течение 5 (пяти) дней с даты получения такого запроса.</w:t>
      </w:r>
    </w:p>
    <w:p w14:paraId="3EDE4CEE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 xml:space="preserve">не препятствовать Фонду в использовании информации, относящейся </w:t>
      </w:r>
      <w:r w:rsidRPr="00A23914">
        <w:br/>
        <w:t>к настоящему Договору, в деятельности Фонда, в том числе в рамках его отчетных, презентационных и иных мероприятий;</w:t>
      </w:r>
    </w:p>
    <w:p w14:paraId="713A22B2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 xml:space="preserve">не препятствовать «аккредитованным» Фондом Исполнителям (Исполнителям – электронным СМИ) предоставлять информацию о рекламных кампаниях Рекламодателя </w:t>
      </w:r>
      <w:r w:rsidRPr="00A23914">
        <w:br/>
        <w:t>по запросу Фонда.</w:t>
      </w:r>
    </w:p>
    <w:p w14:paraId="5E51F781" w14:textId="77777777" w:rsidR="008E0B79" w:rsidRPr="00A23914" w:rsidRDefault="00000000">
      <w:pPr>
        <w:numPr>
          <w:ilvl w:val="1"/>
          <w:numId w:val="20"/>
        </w:numPr>
        <w:ind w:left="0" w:firstLine="709"/>
        <w:contextualSpacing/>
        <w:jc w:val="both"/>
      </w:pPr>
      <w:r w:rsidRPr="00A23914">
        <w:t>Рекламодатель вправе:</w:t>
      </w:r>
    </w:p>
    <w:p w14:paraId="0990FEFC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</w:pPr>
      <w:r w:rsidRPr="00A23914">
        <w:t xml:space="preserve">обращаться к Фонду для получения разъяснений по вопросам, связанным </w:t>
      </w:r>
      <w:r w:rsidRPr="00A23914">
        <w:br/>
        <w:t>с исполнением настоящего Договора.</w:t>
      </w:r>
    </w:p>
    <w:p w14:paraId="1A92CB56" w14:textId="77777777" w:rsidR="008E0B79" w:rsidRPr="00A23914" w:rsidRDefault="008E0B79">
      <w:pPr>
        <w:ind w:left="709"/>
        <w:contextualSpacing/>
        <w:jc w:val="both"/>
      </w:pPr>
    </w:p>
    <w:p w14:paraId="0C8F6827" w14:textId="77777777" w:rsidR="008E0B79" w:rsidRPr="00A23914" w:rsidRDefault="008E0B79">
      <w:pPr>
        <w:ind w:left="709"/>
        <w:contextualSpacing/>
        <w:jc w:val="both"/>
      </w:pPr>
    </w:p>
    <w:p w14:paraId="749B65B3" w14:textId="77777777" w:rsidR="008E0B79" w:rsidRPr="00A23914" w:rsidRDefault="00000000">
      <w:pPr>
        <w:numPr>
          <w:ilvl w:val="0"/>
          <w:numId w:val="20"/>
        </w:numPr>
        <w:ind w:left="0" w:firstLine="0"/>
        <w:contextualSpacing/>
        <w:jc w:val="center"/>
        <w:rPr>
          <w:b/>
        </w:rPr>
      </w:pPr>
      <w:r w:rsidRPr="00A23914">
        <w:rPr>
          <w:b/>
        </w:rPr>
        <w:lastRenderedPageBreak/>
        <w:t>Заверения и гарантии</w:t>
      </w:r>
    </w:p>
    <w:p w14:paraId="08997373" w14:textId="77777777" w:rsidR="008E0B79" w:rsidRPr="00A23914" w:rsidRDefault="008E0B79">
      <w:pPr>
        <w:ind w:firstLine="720"/>
        <w:contextualSpacing/>
        <w:jc w:val="both"/>
        <w:rPr>
          <w:b/>
        </w:rPr>
      </w:pPr>
    </w:p>
    <w:p w14:paraId="01EEBA27" w14:textId="77777777" w:rsidR="008E0B79" w:rsidRPr="00A23914" w:rsidRDefault="00000000">
      <w:pPr>
        <w:numPr>
          <w:ilvl w:val="1"/>
          <w:numId w:val="20"/>
        </w:numPr>
        <w:ind w:left="0" w:firstLine="709"/>
        <w:contextualSpacing/>
        <w:jc w:val="both"/>
        <w:rPr>
          <w:color w:val="000000"/>
        </w:rPr>
      </w:pPr>
      <w:r w:rsidRPr="00A23914">
        <w:rPr>
          <w:color w:val="000000"/>
        </w:rPr>
        <w:t>Рекламодатель гарантирует отсутствие в предоставленном комплекте документов информации и сведений, содержащих государственную тайну.</w:t>
      </w:r>
    </w:p>
    <w:p w14:paraId="3E682690" w14:textId="77777777" w:rsidR="008E0B79" w:rsidRPr="00A23914" w:rsidRDefault="00000000">
      <w:pPr>
        <w:numPr>
          <w:ilvl w:val="1"/>
          <w:numId w:val="20"/>
        </w:numPr>
        <w:ind w:left="0" w:firstLine="709"/>
        <w:contextualSpacing/>
        <w:jc w:val="both"/>
        <w:rPr>
          <w:color w:val="000000"/>
        </w:rPr>
      </w:pPr>
      <w:r w:rsidRPr="00A23914">
        <w:rPr>
          <w:color w:val="000000"/>
        </w:rPr>
        <w:t xml:space="preserve">Рекламодатель гарантирует свое соответствие требованиям, установленным пунктами 2.1.1 - 2.1.7. настоящего Договора и несет ответственность за достоверность представляемых сведений. </w:t>
      </w:r>
    </w:p>
    <w:p w14:paraId="3C9C253A" w14:textId="77777777" w:rsidR="008E0B79" w:rsidRPr="00A23914" w:rsidRDefault="00000000">
      <w:pPr>
        <w:numPr>
          <w:ilvl w:val="1"/>
          <w:numId w:val="20"/>
        </w:numPr>
        <w:ind w:left="0" w:firstLine="709"/>
        <w:contextualSpacing/>
        <w:jc w:val="both"/>
        <w:rPr>
          <w:color w:val="000000"/>
        </w:rPr>
      </w:pPr>
      <w:r w:rsidRPr="00A23914">
        <w:rPr>
          <w:color w:val="000000"/>
        </w:rPr>
        <w:t xml:space="preserve">Рекламодатель гарантирует, что заявленная в Медиаплане реклама: </w:t>
      </w:r>
    </w:p>
    <w:p w14:paraId="4D4CF46B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  <w:rPr>
          <w:color w:val="000000"/>
        </w:rPr>
      </w:pPr>
      <w:r w:rsidRPr="00A23914">
        <w:rPr>
          <w:color w:val="000000"/>
        </w:rPr>
        <w:t>соответствует Федеральному закону от 13 июня 2006 № 38-ФЗ «О рекламе»;</w:t>
      </w:r>
    </w:p>
    <w:p w14:paraId="1C497840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  <w:rPr>
          <w:color w:val="000000"/>
        </w:rPr>
      </w:pPr>
      <w:r w:rsidRPr="00A23914">
        <w:rPr>
          <w:color w:val="000000"/>
        </w:rPr>
        <w:t xml:space="preserve">направлена на рекламирование российского программного обеспечения </w:t>
      </w:r>
      <w:r w:rsidRPr="00A23914">
        <w:rPr>
          <w:color w:val="000000"/>
        </w:rPr>
        <w:br/>
        <w:t>и (или) работ и (или) услуг в сфере информационно-коммуникационных технологий;</w:t>
      </w:r>
    </w:p>
    <w:p w14:paraId="4996FEC0" w14:textId="77777777" w:rsidR="008E0B79" w:rsidRPr="00A23914" w:rsidRDefault="00000000">
      <w:pPr>
        <w:numPr>
          <w:ilvl w:val="2"/>
          <w:numId w:val="20"/>
        </w:numPr>
        <w:ind w:left="0" w:firstLine="709"/>
        <w:contextualSpacing/>
        <w:jc w:val="both"/>
        <w:rPr>
          <w:color w:val="000000"/>
        </w:rPr>
      </w:pPr>
      <w:r w:rsidRPr="00A23914">
        <w:rPr>
          <w:color w:val="000000"/>
        </w:rPr>
        <w:t>на посадочной странице содержится информация о рекламируемом программном обеспечении и (или) работах и (или) услугах в сфере информационно-коммуникационных технологий.</w:t>
      </w:r>
    </w:p>
    <w:p w14:paraId="40B7DAE0" w14:textId="77777777" w:rsidR="008E0B79" w:rsidRPr="00A23914" w:rsidRDefault="00000000">
      <w:pPr>
        <w:pStyle w:val="aff3"/>
        <w:numPr>
          <w:ilvl w:val="1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Рекламодатель дает свое согласие на передачу Фондом полученной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Рекламодателя информации </w:t>
      </w:r>
      <w:r w:rsidRPr="00A2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«аккредитованным» </w:t>
      </w:r>
      <w:r w:rsidRPr="00A23914">
        <w:rPr>
          <w:rFonts w:ascii="Times New Roman" w:hAnsi="Times New Roman"/>
          <w:color w:val="000000"/>
          <w:sz w:val="24"/>
        </w:rPr>
        <w:t>Фондом Исполнителям (Исполнителям – электронным СМИ), для подтверждения достоверности соответствующей информации.</w:t>
      </w:r>
    </w:p>
    <w:p w14:paraId="68549605" w14:textId="77777777" w:rsidR="008E0B79" w:rsidRPr="00A23914" w:rsidRDefault="00000000">
      <w:pPr>
        <w:pStyle w:val="aff3"/>
        <w:numPr>
          <w:ilvl w:val="1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23914">
        <w:rPr>
          <w:rFonts w:ascii="Times New Roman" w:hAnsi="Times New Roman"/>
          <w:color w:val="000000"/>
          <w:sz w:val="24"/>
        </w:rPr>
        <w:t xml:space="preserve">Рекламодатель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свое</w:t>
      </w:r>
      <w:r w:rsidRPr="00A23914">
        <w:rPr>
          <w:rFonts w:ascii="Times New Roman" w:hAnsi="Times New Roman"/>
          <w:color w:val="000000"/>
          <w:sz w:val="24"/>
        </w:rPr>
        <w:t xml:space="preserve"> согласие на передачу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23914">
        <w:rPr>
          <w:rFonts w:ascii="Times New Roman" w:hAnsi="Times New Roman"/>
          <w:color w:val="000000"/>
          <w:sz w:val="24"/>
        </w:rPr>
        <w:t>аккредитованными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23914">
        <w:rPr>
          <w:rFonts w:ascii="Times New Roman" w:hAnsi="Times New Roman"/>
          <w:color w:val="000000"/>
          <w:sz w:val="24"/>
        </w:rPr>
        <w:t xml:space="preserve"> Фондом Исполнителями (Исполнителями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23914">
        <w:rPr>
          <w:rFonts w:ascii="Times New Roman" w:hAnsi="Times New Roman"/>
          <w:color w:val="000000"/>
          <w:sz w:val="24"/>
        </w:rPr>
        <w:t xml:space="preserve">электронными СМИ) информации о своих рекламных кампаниях размещенных на принадлежащих «аккредитованным» Фондом Исполнителям (Исполнителям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23914">
        <w:rPr>
          <w:rFonts w:ascii="Times New Roman" w:hAnsi="Times New Roman"/>
          <w:color w:val="000000"/>
          <w:sz w:val="24"/>
        </w:rPr>
        <w:t xml:space="preserve"> электронным СМИ) </w:t>
      </w:r>
      <w:r w:rsidRPr="00A2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Pr="00A23914">
        <w:rPr>
          <w:rFonts w:ascii="Times New Roman" w:hAnsi="Times New Roman"/>
          <w:color w:val="000000"/>
          <w:sz w:val="24"/>
        </w:rPr>
        <w:t xml:space="preserve"> ресурсах.</w:t>
      </w:r>
    </w:p>
    <w:p w14:paraId="100C2512" w14:textId="77777777" w:rsidR="008E0B79" w:rsidRPr="00A23914" w:rsidRDefault="00000000">
      <w:pPr>
        <w:pStyle w:val="aff3"/>
        <w:numPr>
          <w:ilvl w:val="1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914">
        <w:rPr>
          <w:rFonts w:ascii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</w:t>
      </w:r>
      <w:r w:rsidRPr="00A239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настоящему Договору Стороны несут ответственность в соответствии </w:t>
      </w:r>
      <w:r w:rsidRPr="00A23914">
        <w:rPr>
          <w:rFonts w:ascii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Федерации.</w:t>
      </w:r>
    </w:p>
    <w:p w14:paraId="3CF6E28E" w14:textId="77777777" w:rsidR="008E0B79" w:rsidRPr="00A23914" w:rsidRDefault="00000000">
      <w:pPr>
        <w:numPr>
          <w:ilvl w:val="1"/>
          <w:numId w:val="20"/>
        </w:numPr>
        <w:shd w:val="clear" w:color="auto" w:fill="FFFFFF"/>
        <w:ind w:left="0" w:firstLine="709"/>
        <w:contextualSpacing/>
        <w:jc w:val="both"/>
      </w:pPr>
      <w:r w:rsidRPr="00A23914">
        <w:t xml:space="preserve">Стороны освобождаются от ответственности за невыполнение обязательств </w:t>
      </w:r>
      <w:r w:rsidRPr="00A23914">
        <w:br/>
        <w:t>по настоящему Договору в случае, если это невыполнение вызвано обстоятельствами непреодолимой силы, не зависящими от воли Сторон.</w:t>
      </w:r>
    </w:p>
    <w:p w14:paraId="665E3235" w14:textId="77777777" w:rsidR="008E0B79" w:rsidRPr="00A23914" w:rsidRDefault="00000000">
      <w:pPr>
        <w:numPr>
          <w:ilvl w:val="1"/>
          <w:numId w:val="20"/>
        </w:numPr>
        <w:shd w:val="clear" w:color="auto" w:fill="FFFFFF"/>
        <w:ind w:left="0" w:firstLine="709"/>
        <w:contextualSpacing/>
        <w:jc w:val="both"/>
      </w:pPr>
      <w:r w:rsidRPr="00A23914">
        <w:t xml:space="preserve">О наступлении обстоятельств непреодолимой силы Стороны обязаны информировать друг друга в письменной форме в срок не более 5 (пяти) дней с момента </w:t>
      </w:r>
      <w:r w:rsidRPr="00A23914">
        <w:br/>
        <w:t>их наступления.</w:t>
      </w:r>
    </w:p>
    <w:p w14:paraId="46B9062D" w14:textId="0F4A5489" w:rsidR="008E0B79" w:rsidRPr="00A23914" w:rsidRDefault="00000000">
      <w:pPr>
        <w:numPr>
          <w:ilvl w:val="1"/>
          <w:numId w:val="20"/>
        </w:numPr>
        <w:shd w:val="clear" w:color="auto" w:fill="FFFFFF"/>
        <w:ind w:left="0" w:firstLine="709"/>
        <w:contextualSpacing/>
        <w:jc w:val="both"/>
      </w:pPr>
      <w:r w:rsidRPr="00A23914">
        <w:t xml:space="preserve">В случае наступления обстоятельств непреодолимой силы срок исполнения Сторонами обязательств по настоящему Договору продлевается соразмерно времени, </w:t>
      </w:r>
      <w:r w:rsidRPr="00A23914">
        <w:br/>
        <w:t>в течение которого действуют такие обстоятельства.</w:t>
      </w:r>
    </w:p>
    <w:p w14:paraId="432ECDE8" w14:textId="77777777" w:rsidR="008E0B79" w:rsidRPr="00A23914" w:rsidRDefault="008E0B79">
      <w:pPr>
        <w:shd w:val="clear" w:color="auto" w:fill="FFFFFF"/>
        <w:jc w:val="both"/>
      </w:pPr>
    </w:p>
    <w:p w14:paraId="759E03C9" w14:textId="77777777" w:rsidR="008E0B79" w:rsidRPr="00A23914" w:rsidRDefault="00000000">
      <w:pPr>
        <w:numPr>
          <w:ilvl w:val="0"/>
          <w:numId w:val="35"/>
        </w:numPr>
        <w:shd w:val="clear" w:color="auto" w:fill="FFFFFF"/>
        <w:ind w:left="0" w:firstLine="0"/>
        <w:contextualSpacing/>
        <w:jc w:val="center"/>
        <w:rPr>
          <w:b/>
        </w:rPr>
      </w:pPr>
      <w:r w:rsidRPr="00A23914">
        <w:rPr>
          <w:b/>
        </w:rPr>
        <w:t>Заключительные положения</w:t>
      </w:r>
    </w:p>
    <w:p w14:paraId="4A04334D" w14:textId="77777777" w:rsidR="008E0B79" w:rsidRPr="00A23914" w:rsidRDefault="008E0B79">
      <w:pPr>
        <w:shd w:val="clear" w:color="auto" w:fill="FFFFFF"/>
        <w:ind w:firstLine="720"/>
        <w:jc w:val="both"/>
      </w:pPr>
    </w:p>
    <w:p w14:paraId="1E30DF6D" w14:textId="77777777" w:rsidR="008E0B79" w:rsidRPr="00A23914" w:rsidRDefault="00000000">
      <w:pPr>
        <w:numPr>
          <w:ilvl w:val="1"/>
          <w:numId w:val="35"/>
        </w:numPr>
        <w:shd w:val="clear" w:color="auto" w:fill="FFFFFF"/>
        <w:ind w:left="0" w:firstLine="709"/>
        <w:contextualSpacing/>
        <w:jc w:val="both"/>
      </w:pPr>
      <w:r w:rsidRPr="00A23914">
        <w:t xml:space="preserve">Споры (разногласия), возникающие между Сторонами в связи с исполнением настоящего Договора, разрешаются путем проведения переговоров. В случае невозможности разрешения возникших споров (разногласий) путем проведения переговоров такие споры </w:t>
      </w:r>
      <w:r w:rsidRPr="00A23914">
        <w:br/>
        <w:t>и разногласия могут быть переданы на рассмотрение суда в порядке, предусмотренном законодательством Российской Федерации по месту нахождения Фонда.</w:t>
      </w:r>
    </w:p>
    <w:p w14:paraId="53F812E4" w14:textId="77777777" w:rsidR="008E0B79" w:rsidRPr="00A23914" w:rsidRDefault="00000000">
      <w:pPr>
        <w:numPr>
          <w:ilvl w:val="1"/>
          <w:numId w:val="35"/>
        </w:numPr>
        <w:shd w:val="clear" w:color="auto" w:fill="FFFFFF"/>
        <w:ind w:left="0" w:firstLine="709"/>
        <w:contextualSpacing/>
        <w:jc w:val="both"/>
      </w:pPr>
      <w:r w:rsidRPr="00A23914">
        <w:t>Настоящий Договор составлен в двух экземплярах, имеющих равную юридическую силу, по одному для каждой из Сторон.</w:t>
      </w:r>
    </w:p>
    <w:p w14:paraId="6EF99ACE" w14:textId="77777777" w:rsidR="008E0B79" w:rsidRPr="00A23914" w:rsidRDefault="00000000">
      <w:pPr>
        <w:numPr>
          <w:ilvl w:val="1"/>
          <w:numId w:val="35"/>
        </w:numPr>
        <w:ind w:left="0" w:firstLine="709"/>
        <w:contextualSpacing/>
        <w:jc w:val="both"/>
      </w:pPr>
      <w:r w:rsidRPr="00A23914">
        <w:t xml:space="preserve">Во всем, что прямо не урегулировано настоящим Договором, Стороны </w:t>
      </w:r>
      <w:proofErr w:type="gramStart"/>
      <w:r w:rsidRPr="00A23914">
        <w:t>руководствуются Порядком</w:t>
      </w:r>
      <w:proofErr w:type="gramEnd"/>
      <w:r w:rsidRPr="00A23914">
        <w:t xml:space="preserve"> отбора.</w:t>
      </w:r>
    </w:p>
    <w:p w14:paraId="78B4B2D7" w14:textId="77777777" w:rsidR="008E0B79" w:rsidRPr="00A23914" w:rsidRDefault="00000000">
      <w:pPr>
        <w:numPr>
          <w:ilvl w:val="1"/>
          <w:numId w:val="35"/>
        </w:numPr>
        <w:shd w:val="clear" w:color="auto" w:fill="FFFFFF"/>
        <w:ind w:left="0" w:firstLine="709"/>
        <w:contextualSpacing/>
        <w:jc w:val="both"/>
      </w:pPr>
      <w:r w:rsidRPr="00A23914">
        <w:t>Неотъемлемой частью настоящего Договора является Медиаплан (смета расходов на рекламу) (приложение к настоящему Договору).</w:t>
      </w:r>
    </w:p>
    <w:p w14:paraId="473DD26C" w14:textId="77777777" w:rsidR="008E0B79" w:rsidRPr="00A23914" w:rsidRDefault="008E0B79">
      <w:pPr>
        <w:shd w:val="clear" w:color="auto" w:fill="FFFFFF"/>
        <w:ind w:left="709"/>
        <w:contextualSpacing/>
        <w:jc w:val="both"/>
      </w:pPr>
    </w:p>
    <w:p w14:paraId="29BE5DDD" w14:textId="77777777" w:rsidR="008E0B79" w:rsidRPr="00A23914" w:rsidRDefault="008E0B79">
      <w:pPr>
        <w:shd w:val="clear" w:color="auto" w:fill="FFFFFF"/>
        <w:ind w:firstLine="720"/>
        <w:jc w:val="both"/>
        <w:rPr>
          <w:sz w:val="8"/>
          <w:szCs w:val="8"/>
        </w:rPr>
      </w:pPr>
    </w:p>
    <w:p w14:paraId="0723BEF4" w14:textId="77777777" w:rsidR="008E0B79" w:rsidRPr="00A23914" w:rsidRDefault="00000000">
      <w:pPr>
        <w:widowControl w:val="0"/>
        <w:numPr>
          <w:ilvl w:val="0"/>
          <w:numId w:val="35"/>
        </w:numPr>
        <w:ind w:left="0" w:firstLine="0"/>
        <w:contextualSpacing/>
        <w:jc w:val="center"/>
        <w:rPr>
          <w:b/>
        </w:rPr>
      </w:pPr>
      <w:r w:rsidRPr="00A23914">
        <w:rPr>
          <w:b/>
        </w:rPr>
        <w:t>Реквизиты Сторон</w:t>
      </w:r>
    </w:p>
    <w:p w14:paraId="01615E0D" w14:textId="77777777" w:rsidR="008E0B79" w:rsidRPr="00A23914" w:rsidRDefault="008E0B79">
      <w:pPr>
        <w:widowControl w:val="0"/>
        <w:ind w:firstLine="720"/>
        <w:contextualSpacing/>
        <w:rPr>
          <w:b/>
          <w:sz w:val="10"/>
          <w:szCs w:val="10"/>
        </w:rPr>
      </w:pPr>
    </w:p>
    <w:p w14:paraId="0F61D02C" w14:textId="77777777" w:rsidR="008E0B79" w:rsidRPr="00A23914" w:rsidRDefault="008E0B79">
      <w:pPr>
        <w:widowControl w:val="0"/>
        <w:ind w:firstLine="720"/>
        <w:contextualSpacing/>
        <w:rPr>
          <w:b/>
          <w:sz w:val="10"/>
          <w:szCs w:val="10"/>
        </w:rPr>
      </w:pPr>
    </w:p>
    <w:p w14:paraId="367BEB59" w14:textId="77777777" w:rsidR="008E0B79" w:rsidRPr="00A23914" w:rsidRDefault="008E0B79">
      <w:pPr>
        <w:widowControl w:val="0"/>
        <w:ind w:firstLine="720"/>
        <w:contextualSpacing/>
        <w:rPr>
          <w:b/>
          <w:sz w:val="10"/>
          <w:szCs w:val="10"/>
        </w:rPr>
      </w:pPr>
    </w:p>
    <w:tbl>
      <w:tblPr>
        <w:tblW w:w="990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083"/>
        <w:gridCol w:w="4820"/>
      </w:tblGrid>
      <w:tr w:rsidR="008E0B79" w:rsidRPr="00A23914" w14:paraId="56B3CFCE" w14:textId="77777777">
        <w:tc>
          <w:tcPr>
            <w:tcW w:w="5083" w:type="dxa"/>
          </w:tcPr>
          <w:p w14:paraId="4B007FA0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23914">
              <w:rPr>
                <w:b/>
              </w:rPr>
              <w:t>Фонд:</w:t>
            </w:r>
          </w:p>
          <w:p w14:paraId="6D2CE774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3914">
              <w:t>Российский фонд развития</w:t>
            </w:r>
            <w:r w:rsidRPr="00A23914">
              <w:rPr>
                <w:b/>
              </w:rPr>
              <w:t xml:space="preserve"> </w:t>
            </w:r>
            <w:r w:rsidRPr="00A23914">
              <w:rPr>
                <w:b/>
              </w:rPr>
              <w:br/>
            </w:r>
            <w:r w:rsidRPr="00A23914">
              <w:t>информационных технологий</w:t>
            </w:r>
          </w:p>
          <w:p w14:paraId="6EB82E2C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3914">
              <w:lastRenderedPageBreak/>
              <w:t>Юридический адрес: 123112, г. Москва, Пресненская наб., д. 8, стр. 1, этаж 7</w:t>
            </w:r>
          </w:p>
          <w:p w14:paraId="2AD03084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3914">
              <w:t>Фактический адрес: 123112, г. Москва, Пресненская наб., д. 8, стр. 1, этаж 7</w:t>
            </w:r>
          </w:p>
        </w:tc>
        <w:tc>
          <w:tcPr>
            <w:tcW w:w="4820" w:type="dxa"/>
          </w:tcPr>
          <w:p w14:paraId="0FE20C67" w14:textId="77777777" w:rsidR="008E0B79" w:rsidRPr="00A23914" w:rsidRDefault="00000000">
            <w:pPr>
              <w:widowControl w:val="0"/>
              <w:rPr>
                <w:b/>
              </w:rPr>
            </w:pPr>
            <w:r w:rsidRPr="00A23914">
              <w:rPr>
                <w:b/>
              </w:rPr>
              <w:lastRenderedPageBreak/>
              <w:t>Рекламодатель:</w:t>
            </w:r>
          </w:p>
          <w:p w14:paraId="6E0273BA" w14:textId="77777777" w:rsidR="008E0B79" w:rsidRPr="00A23914" w:rsidRDefault="00000000">
            <w:pPr>
              <w:widowControl w:val="0"/>
            </w:pPr>
            <w:r w:rsidRPr="00A23914">
              <w:t xml:space="preserve">Полное наименование </w:t>
            </w:r>
            <w:r w:rsidRPr="00A23914">
              <w:rPr>
                <w:u w:val="single"/>
              </w:rPr>
              <w:t>_________________</w:t>
            </w:r>
          </w:p>
          <w:p w14:paraId="6F1E9C21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3914">
              <w:t>Юридический адрес: _______________</w:t>
            </w:r>
          </w:p>
          <w:p w14:paraId="04589E0B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3914">
              <w:lastRenderedPageBreak/>
              <w:t>Фактический адрес: ________________</w:t>
            </w:r>
          </w:p>
        </w:tc>
      </w:tr>
      <w:tr w:rsidR="008E0B79" w:rsidRPr="00A23914" w14:paraId="0CB1CA7A" w14:textId="77777777">
        <w:tc>
          <w:tcPr>
            <w:tcW w:w="5083" w:type="dxa"/>
          </w:tcPr>
          <w:p w14:paraId="4B37FA6F" w14:textId="77777777" w:rsidR="008E0B79" w:rsidRPr="00A23914" w:rsidRDefault="00000000">
            <w:pPr>
              <w:widowControl w:val="0"/>
            </w:pPr>
            <w:r w:rsidRPr="00A23914">
              <w:lastRenderedPageBreak/>
              <w:t>ОГРН: 1197700010530</w:t>
            </w:r>
          </w:p>
          <w:p w14:paraId="3D8F640B" w14:textId="77777777" w:rsidR="008E0B79" w:rsidRPr="00A23914" w:rsidRDefault="00000000">
            <w:pPr>
              <w:widowControl w:val="0"/>
            </w:pPr>
            <w:r w:rsidRPr="00A23914">
              <w:t>ИНН: 9710077036</w:t>
            </w:r>
          </w:p>
          <w:p w14:paraId="40FDCD2B" w14:textId="77777777" w:rsidR="008E0B79" w:rsidRPr="00A23914" w:rsidRDefault="00000000">
            <w:pPr>
              <w:widowControl w:val="0"/>
            </w:pPr>
            <w:r w:rsidRPr="00A23914">
              <w:t>КПП: 770301001</w:t>
            </w:r>
          </w:p>
          <w:p w14:paraId="63B4B5EC" w14:textId="77777777" w:rsidR="008E0B79" w:rsidRPr="00A23914" w:rsidRDefault="008E0B79">
            <w:pPr>
              <w:widowControl w:val="0"/>
              <w:tabs>
                <w:tab w:val="left" w:pos="240"/>
              </w:tabs>
            </w:pPr>
          </w:p>
        </w:tc>
        <w:tc>
          <w:tcPr>
            <w:tcW w:w="4820" w:type="dxa"/>
          </w:tcPr>
          <w:p w14:paraId="26B40DA1" w14:textId="77777777" w:rsidR="008E0B79" w:rsidRPr="00A23914" w:rsidRDefault="00000000">
            <w:pPr>
              <w:widowControl w:val="0"/>
            </w:pPr>
            <w:r w:rsidRPr="00A23914">
              <w:t>ОГРН: __________</w:t>
            </w:r>
          </w:p>
          <w:p w14:paraId="647BACBB" w14:textId="77777777" w:rsidR="008E0B79" w:rsidRPr="00A23914" w:rsidRDefault="00000000">
            <w:pPr>
              <w:widowControl w:val="0"/>
            </w:pPr>
            <w:r w:rsidRPr="00A23914">
              <w:t>ИНН: ___________</w:t>
            </w:r>
          </w:p>
          <w:p w14:paraId="779E7A91" w14:textId="77777777" w:rsidR="008E0B79" w:rsidRPr="00A23914" w:rsidRDefault="00000000">
            <w:pPr>
              <w:widowControl w:val="0"/>
            </w:pPr>
            <w:r w:rsidRPr="00A23914">
              <w:t>КПП: ___________</w:t>
            </w:r>
          </w:p>
          <w:p w14:paraId="15D0F774" w14:textId="77777777" w:rsidR="008E0B79" w:rsidRPr="00A23914" w:rsidRDefault="008E0B79">
            <w:pPr>
              <w:widowControl w:val="0"/>
            </w:pPr>
          </w:p>
        </w:tc>
      </w:tr>
      <w:tr w:rsidR="008E0B79" w:rsidRPr="00A23914" w14:paraId="4A437963" w14:textId="77777777">
        <w:tc>
          <w:tcPr>
            <w:tcW w:w="5083" w:type="dxa"/>
          </w:tcPr>
          <w:p w14:paraId="1BB159AD" w14:textId="77777777" w:rsidR="008E0B79" w:rsidRPr="00A23914" w:rsidRDefault="00000000">
            <w:pPr>
              <w:widowControl w:val="0"/>
            </w:pPr>
            <w:r w:rsidRPr="00A23914">
              <w:t>Банковские реквизиты:</w:t>
            </w:r>
          </w:p>
          <w:p w14:paraId="7DCA13E4" w14:textId="77777777" w:rsidR="008E0B79" w:rsidRPr="00A23914" w:rsidRDefault="00000000">
            <w:pPr>
              <w:widowControl w:val="0"/>
            </w:pPr>
            <w:r w:rsidRPr="00A23914">
              <w:t>Наименование банка: Государственная корпорация развития «ВЭБ.РФ» г. Москва</w:t>
            </w:r>
          </w:p>
          <w:p w14:paraId="4C6A0E0F" w14:textId="77777777" w:rsidR="008E0B79" w:rsidRPr="00A23914" w:rsidRDefault="00000000">
            <w:pPr>
              <w:widowControl w:val="0"/>
            </w:pPr>
            <w:r w:rsidRPr="00A23914">
              <w:t>Р/с: 40503810939025452714</w:t>
            </w:r>
          </w:p>
          <w:p w14:paraId="1BAA3596" w14:textId="77777777" w:rsidR="008E0B79" w:rsidRPr="00A23914" w:rsidRDefault="00000000">
            <w:pPr>
              <w:widowControl w:val="0"/>
            </w:pPr>
            <w:r w:rsidRPr="00A23914">
              <w:t>БИК: 044525060</w:t>
            </w:r>
          </w:p>
          <w:p w14:paraId="6BD670B0" w14:textId="77777777" w:rsidR="008E0B79" w:rsidRPr="00A23914" w:rsidRDefault="00000000">
            <w:pPr>
              <w:widowControl w:val="0"/>
            </w:pPr>
            <w:r w:rsidRPr="00A23914">
              <w:t>Кор. Счет: 30101810500000000060</w:t>
            </w:r>
          </w:p>
        </w:tc>
        <w:tc>
          <w:tcPr>
            <w:tcW w:w="4820" w:type="dxa"/>
          </w:tcPr>
          <w:p w14:paraId="1CAE0ECB" w14:textId="77777777" w:rsidR="008E0B79" w:rsidRPr="00A23914" w:rsidRDefault="00000000">
            <w:pPr>
              <w:widowControl w:val="0"/>
            </w:pPr>
            <w:r w:rsidRPr="00A23914">
              <w:t xml:space="preserve">Банковские реквизиты: </w:t>
            </w:r>
          </w:p>
          <w:p w14:paraId="4981B004" w14:textId="77777777" w:rsidR="00A23914" w:rsidRDefault="00A23914">
            <w:pPr>
              <w:widowControl w:val="0"/>
            </w:pPr>
          </w:p>
          <w:p w14:paraId="5C7A4927" w14:textId="10D7FFEC" w:rsidR="008E0B79" w:rsidRPr="00A23914" w:rsidRDefault="00000000">
            <w:pPr>
              <w:widowControl w:val="0"/>
            </w:pPr>
            <w:r w:rsidRPr="00A23914">
              <w:t xml:space="preserve">Наименование банка: </w:t>
            </w:r>
          </w:p>
          <w:p w14:paraId="5A553AFA" w14:textId="77777777" w:rsidR="008E0B79" w:rsidRPr="00A23914" w:rsidRDefault="00000000">
            <w:pPr>
              <w:widowControl w:val="0"/>
            </w:pPr>
            <w:r w:rsidRPr="00A23914">
              <w:t>Р/с:</w:t>
            </w:r>
          </w:p>
          <w:p w14:paraId="12C4728C" w14:textId="77777777" w:rsidR="008E0B79" w:rsidRPr="00A23914" w:rsidRDefault="00000000">
            <w:pPr>
              <w:widowControl w:val="0"/>
            </w:pPr>
            <w:r w:rsidRPr="00A23914">
              <w:t xml:space="preserve">БИК: </w:t>
            </w:r>
          </w:p>
          <w:p w14:paraId="156B23A7" w14:textId="77777777" w:rsidR="008E0B79" w:rsidRPr="00A23914" w:rsidRDefault="00000000">
            <w:pPr>
              <w:widowControl w:val="0"/>
            </w:pPr>
            <w:r w:rsidRPr="00A23914">
              <w:t xml:space="preserve">Кор. Счет: </w:t>
            </w:r>
          </w:p>
        </w:tc>
      </w:tr>
      <w:tr w:rsidR="008E0B79" w:rsidRPr="00A23914" w14:paraId="6C261BA4" w14:textId="77777777">
        <w:tc>
          <w:tcPr>
            <w:tcW w:w="5083" w:type="dxa"/>
          </w:tcPr>
          <w:p w14:paraId="19949BE4" w14:textId="77777777" w:rsidR="008E0B79" w:rsidRPr="00A23914" w:rsidRDefault="008E0B79">
            <w:pPr>
              <w:widowControl w:val="0"/>
            </w:pPr>
          </w:p>
          <w:p w14:paraId="752D33E5" w14:textId="77777777" w:rsidR="008E0B79" w:rsidRPr="00A23914" w:rsidRDefault="008E0B79">
            <w:pPr>
              <w:widowControl w:val="0"/>
            </w:pPr>
          </w:p>
        </w:tc>
        <w:tc>
          <w:tcPr>
            <w:tcW w:w="4820" w:type="dxa"/>
          </w:tcPr>
          <w:p w14:paraId="622CCFA0" w14:textId="77777777" w:rsidR="008E0B79" w:rsidRPr="00A23914" w:rsidRDefault="008E0B79">
            <w:pPr>
              <w:widowControl w:val="0"/>
              <w:ind w:firstLine="720"/>
            </w:pPr>
          </w:p>
        </w:tc>
      </w:tr>
    </w:tbl>
    <w:p w14:paraId="0CFF5FB6" w14:textId="77777777" w:rsidR="008E0B79" w:rsidRPr="00A23914" w:rsidRDefault="00000000">
      <w:pPr>
        <w:widowControl w:val="0"/>
        <w:numPr>
          <w:ilvl w:val="0"/>
          <w:numId w:val="35"/>
        </w:numPr>
        <w:ind w:left="0" w:firstLine="0"/>
        <w:contextualSpacing/>
        <w:jc w:val="center"/>
        <w:rPr>
          <w:b/>
        </w:rPr>
      </w:pPr>
      <w:r w:rsidRPr="00A23914">
        <w:rPr>
          <w:b/>
        </w:rPr>
        <w:t>Подписи Сторон:</w:t>
      </w:r>
    </w:p>
    <w:p w14:paraId="3C0789C8" w14:textId="77777777" w:rsidR="008E0B79" w:rsidRPr="00A23914" w:rsidRDefault="008E0B79">
      <w:pPr>
        <w:widowControl w:val="0"/>
        <w:contextualSpacing/>
        <w:rPr>
          <w:b/>
        </w:rPr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4753"/>
        <w:gridCol w:w="236"/>
        <w:gridCol w:w="4753"/>
      </w:tblGrid>
      <w:tr w:rsidR="008E0B79" w14:paraId="5562D3EC" w14:textId="77777777">
        <w:tc>
          <w:tcPr>
            <w:tcW w:w="4961" w:type="dxa"/>
            <w:gridSpan w:val="2"/>
          </w:tcPr>
          <w:p w14:paraId="083D8E22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3914">
              <w:rPr>
                <w:b/>
              </w:rPr>
              <w:t>Фонд:</w:t>
            </w:r>
          </w:p>
          <w:p w14:paraId="3C8264FA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3914">
              <w:t>Российский фонд развития</w:t>
            </w:r>
            <w:r w:rsidRPr="00A23914">
              <w:rPr>
                <w:b/>
              </w:rPr>
              <w:t xml:space="preserve"> </w:t>
            </w:r>
            <w:r w:rsidRPr="00A23914">
              <w:t>информационных технологий</w:t>
            </w:r>
          </w:p>
          <w:p w14:paraId="71688E41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3914">
              <w:rPr>
                <w:bCs/>
              </w:rPr>
              <w:t>Азовцев М.В.</w:t>
            </w:r>
          </w:p>
          <w:p w14:paraId="53263FBC" w14:textId="77777777" w:rsidR="008E0B79" w:rsidRPr="00A23914" w:rsidRDefault="008E0B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7D67ED54" w14:textId="77777777" w:rsidR="008E0B79" w:rsidRPr="00A23914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3914">
              <w:rPr>
                <w:b/>
              </w:rPr>
              <w:t>_____________________</w:t>
            </w:r>
          </w:p>
        </w:tc>
        <w:tc>
          <w:tcPr>
            <w:tcW w:w="4781" w:type="dxa"/>
          </w:tcPr>
          <w:p w14:paraId="1708AE26" w14:textId="77777777" w:rsidR="008E0B79" w:rsidRPr="00A23914" w:rsidRDefault="00000000">
            <w:pPr>
              <w:widowControl w:val="0"/>
              <w:jc w:val="center"/>
            </w:pPr>
            <w:r w:rsidRPr="00A23914">
              <w:rPr>
                <w:b/>
              </w:rPr>
              <w:t xml:space="preserve">Рекламодатель: </w:t>
            </w:r>
            <w:r w:rsidRPr="00A23914">
              <w:rPr>
                <w:b/>
              </w:rPr>
              <w:br/>
            </w:r>
            <w:r w:rsidRPr="00A23914">
              <w:rPr>
                <w:u w:val="single"/>
              </w:rPr>
              <w:t>__________________________________</w:t>
            </w:r>
          </w:p>
          <w:p w14:paraId="430D9A62" w14:textId="77777777" w:rsidR="008E0B79" w:rsidRPr="00A23914" w:rsidRDefault="008E0B79">
            <w:pPr>
              <w:widowControl w:val="0"/>
              <w:jc w:val="center"/>
              <w:rPr>
                <w:u w:val="single"/>
              </w:rPr>
            </w:pPr>
          </w:p>
          <w:p w14:paraId="7BE86C60" w14:textId="77777777" w:rsidR="008E0B79" w:rsidRPr="00A23914" w:rsidRDefault="00000000">
            <w:pPr>
              <w:widowControl w:val="0"/>
              <w:jc w:val="center"/>
              <w:rPr>
                <w:u w:val="single"/>
              </w:rPr>
            </w:pPr>
            <w:r w:rsidRPr="00A23914">
              <w:rPr>
                <w:u w:val="single"/>
              </w:rPr>
              <w:t>__________________</w:t>
            </w:r>
          </w:p>
          <w:p w14:paraId="1E92A9B8" w14:textId="77777777" w:rsidR="008E0B79" w:rsidRPr="00A23914" w:rsidRDefault="008E0B79">
            <w:pPr>
              <w:widowControl w:val="0"/>
              <w:jc w:val="center"/>
              <w:rPr>
                <w:b/>
              </w:rPr>
            </w:pPr>
          </w:p>
          <w:p w14:paraId="7B85C1A5" w14:textId="77777777" w:rsidR="008E0B79" w:rsidRDefault="00000000">
            <w:pPr>
              <w:widowControl w:val="0"/>
              <w:jc w:val="center"/>
              <w:rPr>
                <w:b/>
              </w:rPr>
            </w:pPr>
            <w:r w:rsidRPr="00A23914">
              <w:rPr>
                <w:b/>
              </w:rPr>
              <w:t>_____________________</w:t>
            </w:r>
          </w:p>
        </w:tc>
      </w:tr>
      <w:tr w:rsidR="008E0B79" w14:paraId="6CB1AA09" w14:textId="77777777">
        <w:tc>
          <w:tcPr>
            <w:tcW w:w="4780" w:type="dxa"/>
          </w:tcPr>
          <w:p w14:paraId="4B68DDAD" w14:textId="77777777" w:rsidR="008E0B79" w:rsidRDefault="008E0B79">
            <w:pPr>
              <w:widowControl w:val="0"/>
              <w:rPr>
                <w:b/>
              </w:rPr>
            </w:pPr>
          </w:p>
        </w:tc>
        <w:tc>
          <w:tcPr>
            <w:tcW w:w="181" w:type="dxa"/>
          </w:tcPr>
          <w:p w14:paraId="110D00A1" w14:textId="77777777" w:rsidR="008E0B79" w:rsidRDefault="008E0B79">
            <w:pPr>
              <w:widowControl w:val="0"/>
            </w:pPr>
          </w:p>
        </w:tc>
        <w:tc>
          <w:tcPr>
            <w:tcW w:w="4781" w:type="dxa"/>
          </w:tcPr>
          <w:p w14:paraId="3ADDDE9B" w14:textId="77777777" w:rsidR="008E0B79" w:rsidRDefault="008E0B79">
            <w:pPr>
              <w:widowControl w:val="0"/>
            </w:pPr>
          </w:p>
        </w:tc>
      </w:tr>
    </w:tbl>
    <w:p w14:paraId="76D51147" w14:textId="77777777" w:rsidR="008E0B79" w:rsidRDefault="00000000">
      <w:pPr>
        <w:tabs>
          <w:tab w:val="left" w:pos="2205"/>
        </w:tabs>
        <w:ind w:firstLine="720"/>
      </w:pPr>
      <w:r>
        <w:tab/>
      </w:r>
    </w:p>
    <w:p w14:paraId="6704D44A" w14:textId="77777777" w:rsidR="008E0B79" w:rsidRDefault="00000000">
      <w:r>
        <w:br w:type="page" w:clear="all"/>
      </w:r>
    </w:p>
    <w:p w14:paraId="3F5112B2" w14:textId="77777777" w:rsidR="008E0B79" w:rsidRDefault="008E0B79">
      <w:pPr>
        <w:tabs>
          <w:tab w:val="left" w:pos="2205"/>
        </w:tabs>
        <w:ind w:firstLine="720"/>
        <w:sectPr w:rsidR="008E0B79">
          <w:headerReference w:type="default" r:id="rId8"/>
          <w:headerReference w:type="first" r:id="rId9"/>
          <w:pgSz w:w="11906" w:h="16838"/>
          <w:pgMar w:top="426" w:right="1134" w:bottom="1011" w:left="1134" w:header="284" w:footer="0" w:gutter="0"/>
          <w:pgNumType w:start="1"/>
          <w:cols w:space="720"/>
          <w:titlePg/>
          <w:docGrid w:linePitch="360"/>
        </w:sectPr>
      </w:pPr>
    </w:p>
    <w:p w14:paraId="2446FB27" w14:textId="77777777" w:rsidR="008E0B79" w:rsidRDefault="00000000">
      <w:pPr>
        <w:ind w:firstLine="720"/>
        <w:jc w:val="right"/>
      </w:pPr>
      <w:r>
        <w:lastRenderedPageBreak/>
        <w:t>Приложение к Договору</w:t>
      </w:r>
    </w:p>
    <w:p w14:paraId="521DBB64" w14:textId="77777777" w:rsidR="008E0B79" w:rsidRDefault="008E0B79">
      <w:pPr>
        <w:ind w:firstLine="720"/>
      </w:pPr>
    </w:p>
    <w:p w14:paraId="59AADC52" w14:textId="77777777" w:rsidR="008E0B79" w:rsidRDefault="00000000">
      <w:pPr>
        <w:ind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Медиаплан (смета расходов на рекламу)</w:t>
      </w:r>
    </w:p>
    <w:p w14:paraId="0AD30C56" w14:textId="77777777" w:rsidR="008E0B79" w:rsidRDefault="008E0B79">
      <w:pPr>
        <w:ind w:firstLine="720"/>
        <w:jc w:val="center"/>
        <w:rPr>
          <w:b/>
          <w:sz w:val="21"/>
          <w:szCs w:val="21"/>
        </w:rPr>
      </w:pPr>
    </w:p>
    <w:p w14:paraId="5D8CEAD9" w14:textId="77777777" w:rsidR="008E0B79" w:rsidRDefault="00000000">
      <w:pPr>
        <w:ind w:firstLine="720"/>
        <w:jc w:val="center"/>
        <w:rPr>
          <w:sz w:val="21"/>
          <w:szCs w:val="21"/>
        </w:rPr>
      </w:pPr>
      <w:r>
        <w:rPr>
          <w:sz w:val="21"/>
          <w:szCs w:val="21"/>
        </w:rPr>
        <w:t>Период возмещения рекламной кампании</w:t>
      </w:r>
    </w:p>
    <w:p w14:paraId="021A7C19" w14:textId="77777777" w:rsidR="008E0B79" w:rsidRDefault="00000000">
      <w:pPr>
        <w:ind w:firstLine="720"/>
        <w:jc w:val="center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с «___» ____________ 202_ г. по «__» ____________ 202_ г.</w:t>
      </w:r>
    </w:p>
    <w:p w14:paraId="4D1788D3" w14:textId="77777777" w:rsidR="008E0B79" w:rsidRDefault="00000000">
      <w:pPr>
        <w:tabs>
          <w:tab w:val="left" w:pos="10590"/>
        </w:tabs>
        <w:jc w:val="center"/>
        <w:rPr>
          <w:sz w:val="21"/>
          <w:szCs w:val="21"/>
        </w:rPr>
      </w:pPr>
      <w:r>
        <w:rPr>
          <w:sz w:val="21"/>
          <w:szCs w:val="21"/>
          <w:highlight w:val="yellow"/>
        </w:rPr>
        <w:t>___ месяца(ев)</w:t>
      </w:r>
    </w:p>
    <w:p w14:paraId="1AE8D3E9" w14:textId="77777777" w:rsidR="008E0B79" w:rsidRDefault="008E0B79">
      <w:pPr>
        <w:rPr>
          <w:sz w:val="21"/>
          <w:szCs w:val="21"/>
        </w:rPr>
      </w:pPr>
    </w:p>
    <w:tbl>
      <w:tblPr>
        <w:tblW w:w="7367" w:type="dxa"/>
        <w:tblInd w:w="-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409"/>
        <w:gridCol w:w="2552"/>
        <w:gridCol w:w="1984"/>
      </w:tblGrid>
      <w:tr w:rsidR="008E0B79" w14:paraId="4F3D8F86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16402C" w14:textId="77777777" w:rsidR="008E0B79" w:rsidRDefault="00000000">
            <w:pPr>
              <w:widowControl w:val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A8D077" w14:textId="77777777" w:rsidR="008E0B79" w:rsidRDefault="00000000">
            <w:pPr>
              <w:widowControl w:val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Наименование рекламной площадки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2686E" w14:textId="77777777" w:rsidR="008E0B79" w:rsidRDefault="00000000">
            <w:pPr>
              <w:widowControl w:val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  <w:lang w:val="en-US"/>
              </w:rPr>
              <w:t xml:space="preserve">ID </w:t>
            </w:r>
            <w:r>
              <w:rPr>
                <w:sz w:val="21"/>
                <w:szCs w:val="21"/>
                <w:highlight w:val="yellow"/>
              </w:rPr>
              <w:t>личного кабинета (Логин)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D1FE7" w14:textId="77777777" w:rsidR="008E0B79" w:rsidRDefault="00000000">
            <w:pPr>
              <w:widowControl w:val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Период возмещения</w:t>
            </w:r>
          </w:p>
        </w:tc>
      </w:tr>
      <w:tr w:rsidR="008E0B79" w14:paraId="12078598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7E0C6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36BE48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2EAC65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8692C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  <w:tr w:rsidR="008E0B79" w14:paraId="2BAF6DDD" w14:textId="77777777">
        <w:trPr>
          <w:trHeight w:val="6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CCC12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4D9CB1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0F715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3D716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</w:tbl>
    <w:p w14:paraId="04168F54" w14:textId="77777777" w:rsidR="008E0B79" w:rsidRDefault="008E0B79">
      <w:pPr>
        <w:pStyle w:val="aff3"/>
        <w:ind w:left="360"/>
        <w:rPr>
          <w:rFonts w:ascii="Times New Roman" w:hAnsi="Times New Roman" w:cs="Times New Roman"/>
          <w:sz w:val="21"/>
          <w:szCs w:val="21"/>
          <w:highlight w:val="yellow"/>
        </w:rPr>
      </w:pPr>
    </w:p>
    <w:p w14:paraId="70854D66" w14:textId="77777777" w:rsidR="008E0B79" w:rsidRDefault="00000000">
      <w:pPr>
        <w:pStyle w:val="aff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 проведении рекламной кампании Рекламодателем самостоятельно на информационном ресурсе «аккредитованного» Фондом Исполнителя:</w:t>
      </w:r>
    </w:p>
    <w:p w14:paraId="44F7319F" w14:textId="77777777" w:rsidR="008E0B79" w:rsidRDefault="008E0B79">
      <w:pPr>
        <w:pStyle w:val="aff3"/>
        <w:ind w:left="360"/>
        <w:rPr>
          <w:rFonts w:ascii="Times New Roman" w:hAnsi="Times New Roman" w:cs="Times New Roman"/>
          <w:sz w:val="21"/>
          <w:szCs w:val="21"/>
          <w:highlight w:val="yellow"/>
        </w:rPr>
      </w:pPr>
    </w:p>
    <w:tbl>
      <w:tblPr>
        <w:tblW w:w="12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3261"/>
        <w:gridCol w:w="1275"/>
        <w:gridCol w:w="1560"/>
        <w:gridCol w:w="2268"/>
      </w:tblGrid>
      <w:tr w:rsidR="008E0B79" w14:paraId="1EE585B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78C6F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358D7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Наименование продукта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3F3C5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Наименование рекламной 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0DE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  <w:lang w:val="en-US"/>
              </w:rPr>
              <w:t xml:space="preserve">ID </w:t>
            </w:r>
            <w:r>
              <w:rPr>
                <w:sz w:val="21"/>
                <w:szCs w:val="21"/>
                <w:highlight w:val="yellow"/>
              </w:rPr>
              <w:t>рекламной кампании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B963F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Средний показатель СРС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C14E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Средний показатель СРМ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60B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Сумма расходов, руб. (с учетом НДС) </w:t>
            </w:r>
          </w:p>
        </w:tc>
      </w:tr>
      <w:tr w:rsidR="008E0B79" w14:paraId="6629C18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87328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6BB06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18176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731F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D2B47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136B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B46E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  <w:tr w:rsidR="008E0B79" w14:paraId="5A24081C" w14:textId="77777777">
        <w:trPr>
          <w:trHeight w:val="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1D1D2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B6291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1497E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2111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A6F29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242D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B99A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</w:tbl>
    <w:p w14:paraId="3357F8BC" w14:textId="77777777" w:rsidR="008E0B79" w:rsidRDefault="008E0B79">
      <w:pPr>
        <w:rPr>
          <w:sz w:val="21"/>
          <w:szCs w:val="21"/>
          <w:highlight w:val="yellow"/>
        </w:rPr>
      </w:pPr>
    </w:p>
    <w:p w14:paraId="50EE009D" w14:textId="77777777" w:rsidR="008E0B79" w:rsidRDefault="00000000">
      <w:pPr>
        <w:pStyle w:val="aff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 проведении рекламной кампании Рекламодателем самостоятельно на информационном ресурсе «аккредитованного» Фондом Исполнителя – электронного СМИ:</w:t>
      </w:r>
    </w:p>
    <w:p w14:paraId="559A6957" w14:textId="77777777" w:rsidR="008E0B79" w:rsidRDefault="008E0B79">
      <w:pPr>
        <w:rPr>
          <w:sz w:val="21"/>
          <w:szCs w:val="21"/>
          <w:highlight w:val="yellow"/>
        </w:rPr>
      </w:pPr>
    </w:p>
    <w:tbl>
      <w:tblPr>
        <w:tblW w:w="6234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22"/>
        <w:gridCol w:w="1984"/>
        <w:gridCol w:w="1559"/>
        <w:gridCol w:w="2269"/>
      </w:tblGrid>
      <w:tr w:rsidR="008E0B79" w14:paraId="29CFACCF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46F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4BA64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Наименование рекламной площадки – электронное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6E3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Наименование продукта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646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Сумма расходов, руб. (с учетом НДС) </w:t>
            </w:r>
          </w:p>
        </w:tc>
      </w:tr>
      <w:tr w:rsidR="008E0B79" w14:paraId="7593F067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F94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A9417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2075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E3C6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  <w:tr w:rsidR="008E0B79" w14:paraId="1146D407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9894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C34AA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41DD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889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</w:tbl>
    <w:p w14:paraId="6540C55E" w14:textId="77777777" w:rsidR="008E0B79" w:rsidRDefault="008E0B79">
      <w:pPr>
        <w:contextualSpacing/>
        <w:jc w:val="both"/>
        <w:rPr>
          <w:sz w:val="21"/>
          <w:szCs w:val="21"/>
          <w:highlight w:val="yellow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3"/>
        <w:gridCol w:w="2110"/>
        <w:gridCol w:w="772"/>
        <w:gridCol w:w="1846"/>
        <w:gridCol w:w="7230"/>
      </w:tblGrid>
      <w:tr w:rsidR="008E0B79" w14:paraId="4B8189E3" w14:textId="77777777">
        <w:trPr>
          <w:gridAfter w:val="2"/>
          <w:wAfter w:w="9076" w:type="dxa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0832A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Всего, руб. (с учетом НДС)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497D5" w14:textId="77777777" w:rsidR="008E0B79" w:rsidRDefault="008E0B79">
            <w:pPr>
              <w:rPr>
                <w:sz w:val="21"/>
                <w:szCs w:val="21"/>
                <w:highlight w:val="yellow"/>
              </w:rPr>
            </w:pPr>
          </w:p>
          <w:p w14:paraId="71119B59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  <w:tr w:rsidR="008E0B79" w14:paraId="3528C3CB" w14:textId="77777777">
        <w:trPr>
          <w:gridAfter w:val="2"/>
          <w:wAfter w:w="9076" w:type="dxa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39A50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Сумма возмещения, руб.</w:t>
            </w:r>
          </w:p>
          <w:p w14:paraId="1093C888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(с учетом НДС)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0B83D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  <w:tr w:rsidR="008E0B79" w14:paraId="07B9487B" w14:textId="77777777">
        <w:trPr>
          <w:gridAfter w:val="2"/>
          <w:wAfter w:w="9076" w:type="dxa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C0F18" w14:textId="77777777" w:rsidR="008E0B79" w:rsidRDefault="0000000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% от суммы расходов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C0F72" w14:textId="77777777" w:rsidR="008E0B79" w:rsidRDefault="008E0B79">
            <w:pPr>
              <w:widowControl w:val="0"/>
              <w:rPr>
                <w:sz w:val="21"/>
                <w:szCs w:val="21"/>
                <w:highlight w:val="yellow"/>
              </w:rPr>
            </w:pPr>
          </w:p>
        </w:tc>
      </w:tr>
      <w:tr w:rsidR="008E0B79" w14:paraId="3ACB6513" w14:textId="77777777">
        <w:trPr>
          <w:trHeight w:val="416"/>
        </w:trPr>
        <w:tc>
          <w:tcPr>
            <w:tcW w:w="7371" w:type="dxa"/>
            <w:gridSpan w:val="4"/>
          </w:tcPr>
          <w:p w14:paraId="6A1E55C5" w14:textId="77777777" w:rsidR="008E0B79" w:rsidRDefault="008E0B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  <w:p w14:paraId="28CD6486" w14:textId="77777777" w:rsidR="008E0B79" w:rsidRDefault="008E0B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</w:p>
          <w:p w14:paraId="6A96291E" w14:textId="77777777" w:rsidR="008E0B79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Фонд:</w:t>
            </w:r>
          </w:p>
          <w:p w14:paraId="1DB445D5" w14:textId="77777777" w:rsidR="008E0B79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Российский фонд развития</w:t>
            </w:r>
            <w:r>
              <w:rPr>
                <w:b/>
              </w:rPr>
              <w:t xml:space="preserve"> </w:t>
            </w:r>
            <w:r>
              <w:t>информационных технологий</w:t>
            </w:r>
          </w:p>
          <w:p w14:paraId="27E7BF5E" w14:textId="77777777" w:rsidR="008E0B79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Азовцев М.В.</w:t>
            </w:r>
          </w:p>
          <w:p w14:paraId="00A53B77" w14:textId="77777777" w:rsidR="008E0B79" w:rsidRDefault="008E0B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5DE6EE30" w14:textId="77777777" w:rsidR="008E0B79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_____________________</w:t>
            </w:r>
          </w:p>
        </w:tc>
        <w:tc>
          <w:tcPr>
            <w:tcW w:w="7230" w:type="dxa"/>
          </w:tcPr>
          <w:p w14:paraId="7F4C9CD9" w14:textId="77777777" w:rsidR="008E0B79" w:rsidRDefault="008E0B79">
            <w:pPr>
              <w:widowControl w:val="0"/>
              <w:jc w:val="center"/>
              <w:rPr>
                <w:b/>
                <w:highlight w:val="yellow"/>
              </w:rPr>
            </w:pPr>
          </w:p>
          <w:p w14:paraId="392A2E56" w14:textId="77777777" w:rsidR="008E0B79" w:rsidRDefault="008E0B79">
            <w:pPr>
              <w:widowControl w:val="0"/>
              <w:jc w:val="center"/>
              <w:rPr>
                <w:b/>
                <w:highlight w:val="yellow"/>
              </w:rPr>
            </w:pPr>
          </w:p>
          <w:p w14:paraId="22407CAD" w14:textId="77777777" w:rsidR="008E0B79" w:rsidRDefault="00000000">
            <w:pPr>
              <w:widowControl w:val="0"/>
              <w:jc w:val="center"/>
              <w:rPr>
                <w:highlight w:val="yellow"/>
              </w:rPr>
            </w:pPr>
            <w:r>
              <w:rPr>
                <w:b/>
                <w:highlight w:val="yellow"/>
              </w:rPr>
              <w:t xml:space="preserve">Рекламодатель: </w:t>
            </w:r>
            <w:r>
              <w:rPr>
                <w:b/>
                <w:highlight w:val="yellow"/>
              </w:rPr>
              <w:br/>
            </w:r>
            <w:r>
              <w:rPr>
                <w:highlight w:val="yellow"/>
                <w:u w:val="single"/>
              </w:rPr>
              <w:lastRenderedPageBreak/>
              <w:t>__________________________________</w:t>
            </w:r>
          </w:p>
          <w:p w14:paraId="1EFBADC0" w14:textId="77777777" w:rsidR="008E0B79" w:rsidRDefault="00000000">
            <w:pPr>
              <w:widowControl w:val="0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__________________</w:t>
            </w:r>
          </w:p>
          <w:p w14:paraId="38455B5E" w14:textId="77777777" w:rsidR="008E0B79" w:rsidRDefault="008E0B79">
            <w:pPr>
              <w:widowControl w:val="0"/>
              <w:jc w:val="center"/>
              <w:rPr>
                <w:b/>
                <w:highlight w:val="yellow"/>
              </w:rPr>
            </w:pPr>
          </w:p>
          <w:p w14:paraId="57CEFCF7" w14:textId="77777777" w:rsidR="008E0B79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_____________________</w:t>
            </w:r>
          </w:p>
        </w:tc>
      </w:tr>
      <w:tr w:rsidR="008E0B79" w14:paraId="156CC2C2" w14:textId="77777777">
        <w:tc>
          <w:tcPr>
            <w:tcW w:w="4753" w:type="dxa"/>
            <w:gridSpan w:val="2"/>
          </w:tcPr>
          <w:p w14:paraId="27F15F79" w14:textId="77777777" w:rsidR="008E0B79" w:rsidRDefault="008E0B79">
            <w:pPr>
              <w:widowControl w:val="0"/>
              <w:rPr>
                <w:b/>
              </w:rPr>
            </w:pPr>
          </w:p>
        </w:tc>
        <w:tc>
          <w:tcPr>
            <w:tcW w:w="2618" w:type="dxa"/>
            <w:gridSpan w:val="2"/>
          </w:tcPr>
          <w:p w14:paraId="71E86910" w14:textId="77777777" w:rsidR="008E0B79" w:rsidRDefault="008E0B79">
            <w:pPr>
              <w:widowControl w:val="0"/>
            </w:pPr>
          </w:p>
        </w:tc>
        <w:tc>
          <w:tcPr>
            <w:tcW w:w="7230" w:type="dxa"/>
          </w:tcPr>
          <w:p w14:paraId="7C138F48" w14:textId="77777777" w:rsidR="008E0B79" w:rsidRDefault="008E0B79">
            <w:pPr>
              <w:widowControl w:val="0"/>
            </w:pPr>
          </w:p>
        </w:tc>
      </w:tr>
    </w:tbl>
    <w:p w14:paraId="08783ADC" w14:textId="77777777" w:rsidR="008E0B79" w:rsidRDefault="008E0B79">
      <w:pPr>
        <w:jc w:val="both"/>
        <w:rPr>
          <w:lang w:val="en-US"/>
        </w:rPr>
      </w:pPr>
    </w:p>
    <w:sectPr w:rsidR="008E0B79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669E" w14:textId="77777777" w:rsidR="00F50A97" w:rsidRDefault="00F50A97">
      <w:r>
        <w:separator/>
      </w:r>
    </w:p>
  </w:endnote>
  <w:endnote w:type="continuationSeparator" w:id="0">
    <w:p w14:paraId="321FFDF2" w14:textId="77777777" w:rsidR="00F50A97" w:rsidRDefault="00F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E4B9" w14:textId="77777777" w:rsidR="00F50A97" w:rsidRDefault="00F50A97">
      <w:r>
        <w:separator/>
      </w:r>
    </w:p>
  </w:footnote>
  <w:footnote w:type="continuationSeparator" w:id="0">
    <w:p w14:paraId="196F54FE" w14:textId="77777777" w:rsidR="00F50A97" w:rsidRDefault="00F5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1AEB" w14:textId="77777777" w:rsidR="008E0B79" w:rsidRDefault="008E0B79">
    <w:pPr>
      <w:pStyle w:val="af9"/>
      <w:jc w:val="center"/>
      <w:rPr>
        <w:rFonts w:ascii="Times New Roman" w:hAnsi="Times New Roman" w:cs="Times New Roman"/>
      </w:rPr>
    </w:pPr>
  </w:p>
  <w:p w14:paraId="6A6AABBE" w14:textId="77777777" w:rsidR="008E0B79" w:rsidRDefault="008E0B79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720" w14:textId="77777777" w:rsidR="008E0B79" w:rsidRDefault="008E0B79">
    <w:pPr>
      <w:pStyle w:val="af9"/>
      <w:jc w:val="center"/>
    </w:pPr>
  </w:p>
  <w:p w14:paraId="468B795A" w14:textId="77777777" w:rsidR="008E0B79" w:rsidRDefault="008E0B79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7A61" w14:textId="77777777" w:rsidR="008E0B79" w:rsidRDefault="008E0B79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55"/>
    <w:multiLevelType w:val="hybridMultilevel"/>
    <w:tmpl w:val="6C50C4D6"/>
    <w:lvl w:ilvl="0" w:tplc="F10AC60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D5CE716">
      <w:start w:val="1"/>
      <w:numFmt w:val="lowerLetter"/>
      <w:lvlText w:val="%2."/>
      <w:lvlJc w:val="left"/>
      <w:pPr>
        <w:ind w:left="1620" w:hanging="360"/>
      </w:pPr>
    </w:lvl>
    <w:lvl w:ilvl="2" w:tplc="E87A1B10">
      <w:start w:val="1"/>
      <w:numFmt w:val="lowerRoman"/>
      <w:lvlText w:val="%3."/>
      <w:lvlJc w:val="right"/>
      <w:pPr>
        <w:ind w:left="2340" w:hanging="180"/>
      </w:pPr>
    </w:lvl>
    <w:lvl w:ilvl="3" w:tplc="BC9E7016">
      <w:start w:val="1"/>
      <w:numFmt w:val="decimal"/>
      <w:lvlText w:val="%4."/>
      <w:lvlJc w:val="left"/>
      <w:pPr>
        <w:ind w:left="3060" w:hanging="360"/>
      </w:pPr>
    </w:lvl>
    <w:lvl w:ilvl="4" w:tplc="67DCF6FE">
      <w:start w:val="1"/>
      <w:numFmt w:val="lowerLetter"/>
      <w:lvlText w:val="%5."/>
      <w:lvlJc w:val="left"/>
      <w:pPr>
        <w:ind w:left="3780" w:hanging="360"/>
      </w:pPr>
    </w:lvl>
    <w:lvl w:ilvl="5" w:tplc="39E8CA6A">
      <w:start w:val="1"/>
      <w:numFmt w:val="lowerRoman"/>
      <w:lvlText w:val="%6."/>
      <w:lvlJc w:val="right"/>
      <w:pPr>
        <w:ind w:left="4500" w:hanging="180"/>
      </w:pPr>
    </w:lvl>
    <w:lvl w:ilvl="6" w:tplc="C3D8B9F0">
      <w:start w:val="1"/>
      <w:numFmt w:val="decimal"/>
      <w:lvlText w:val="%7."/>
      <w:lvlJc w:val="left"/>
      <w:pPr>
        <w:ind w:left="5220" w:hanging="360"/>
      </w:pPr>
    </w:lvl>
    <w:lvl w:ilvl="7" w:tplc="AE9ADB1C">
      <w:start w:val="1"/>
      <w:numFmt w:val="lowerLetter"/>
      <w:lvlText w:val="%8."/>
      <w:lvlJc w:val="left"/>
      <w:pPr>
        <w:ind w:left="5940" w:hanging="360"/>
      </w:pPr>
    </w:lvl>
    <w:lvl w:ilvl="8" w:tplc="63FC1464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A065D6"/>
    <w:multiLevelType w:val="multilevel"/>
    <w:tmpl w:val="0388C0C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2" w15:restartNumberingAfterBreak="0">
    <w:nsid w:val="0C5666C8"/>
    <w:multiLevelType w:val="hybridMultilevel"/>
    <w:tmpl w:val="877625AC"/>
    <w:lvl w:ilvl="0" w:tplc="A6022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514ECCE">
      <w:start w:val="1"/>
      <w:numFmt w:val="lowerLetter"/>
      <w:lvlText w:val="%2."/>
      <w:lvlJc w:val="left"/>
      <w:pPr>
        <w:ind w:left="1789" w:hanging="360"/>
      </w:pPr>
    </w:lvl>
    <w:lvl w:ilvl="2" w:tplc="512ED6C2">
      <w:start w:val="1"/>
      <w:numFmt w:val="lowerRoman"/>
      <w:lvlText w:val="%3."/>
      <w:lvlJc w:val="right"/>
      <w:pPr>
        <w:ind w:left="2509" w:hanging="180"/>
      </w:pPr>
    </w:lvl>
    <w:lvl w:ilvl="3" w:tplc="832A6EDA">
      <w:start w:val="1"/>
      <w:numFmt w:val="decimal"/>
      <w:lvlText w:val="%4."/>
      <w:lvlJc w:val="left"/>
      <w:pPr>
        <w:ind w:left="3229" w:hanging="360"/>
      </w:pPr>
    </w:lvl>
    <w:lvl w:ilvl="4" w:tplc="3E827476">
      <w:start w:val="1"/>
      <w:numFmt w:val="lowerLetter"/>
      <w:lvlText w:val="%5."/>
      <w:lvlJc w:val="left"/>
      <w:pPr>
        <w:ind w:left="3949" w:hanging="360"/>
      </w:pPr>
    </w:lvl>
    <w:lvl w:ilvl="5" w:tplc="419EDAA4">
      <w:start w:val="1"/>
      <w:numFmt w:val="lowerRoman"/>
      <w:lvlText w:val="%6."/>
      <w:lvlJc w:val="right"/>
      <w:pPr>
        <w:ind w:left="4669" w:hanging="180"/>
      </w:pPr>
    </w:lvl>
    <w:lvl w:ilvl="6" w:tplc="8350F2A4">
      <w:start w:val="1"/>
      <w:numFmt w:val="decimal"/>
      <w:lvlText w:val="%7."/>
      <w:lvlJc w:val="left"/>
      <w:pPr>
        <w:ind w:left="5389" w:hanging="360"/>
      </w:pPr>
    </w:lvl>
    <w:lvl w:ilvl="7" w:tplc="3F8A1A76">
      <w:start w:val="1"/>
      <w:numFmt w:val="lowerLetter"/>
      <w:lvlText w:val="%8."/>
      <w:lvlJc w:val="left"/>
      <w:pPr>
        <w:ind w:left="6109" w:hanging="360"/>
      </w:pPr>
    </w:lvl>
    <w:lvl w:ilvl="8" w:tplc="84D8D95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B00A3"/>
    <w:multiLevelType w:val="multilevel"/>
    <w:tmpl w:val="4ED6D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1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92" w:hanging="1800"/>
      </w:pPr>
    </w:lvl>
  </w:abstractNum>
  <w:abstractNum w:abstractNumId="4" w15:restartNumberingAfterBreak="0">
    <w:nsid w:val="0DB2287B"/>
    <w:multiLevelType w:val="hybridMultilevel"/>
    <w:tmpl w:val="680C1BFE"/>
    <w:lvl w:ilvl="0" w:tplc="4E48B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A48B2C">
      <w:start w:val="1"/>
      <w:numFmt w:val="lowerLetter"/>
      <w:lvlText w:val="%2."/>
      <w:lvlJc w:val="left"/>
      <w:pPr>
        <w:ind w:left="1800" w:hanging="360"/>
      </w:pPr>
    </w:lvl>
    <w:lvl w:ilvl="2" w:tplc="BB3685BE">
      <w:start w:val="1"/>
      <w:numFmt w:val="lowerRoman"/>
      <w:lvlText w:val="%3."/>
      <w:lvlJc w:val="right"/>
      <w:pPr>
        <w:ind w:left="2520" w:hanging="180"/>
      </w:pPr>
    </w:lvl>
    <w:lvl w:ilvl="3" w:tplc="66EE3EE0">
      <w:start w:val="1"/>
      <w:numFmt w:val="decimal"/>
      <w:lvlText w:val="%4."/>
      <w:lvlJc w:val="left"/>
      <w:pPr>
        <w:ind w:left="3240" w:hanging="360"/>
      </w:pPr>
    </w:lvl>
    <w:lvl w:ilvl="4" w:tplc="A84A8BB0">
      <w:start w:val="1"/>
      <w:numFmt w:val="lowerLetter"/>
      <w:lvlText w:val="%5."/>
      <w:lvlJc w:val="left"/>
      <w:pPr>
        <w:ind w:left="3960" w:hanging="360"/>
      </w:pPr>
    </w:lvl>
    <w:lvl w:ilvl="5" w:tplc="5B0E973A">
      <w:start w:val="1"/>
      <w:numFmt w:val="lowerRoman"/>
      <w:lvlText w:val="%6."/>
      <w:lvlJc w:val="right"/>
      <w:pPr>
        <w:ind w:left="4680" w:hanging="180"/>
      </w:pPr>
    </w:lvl>
    <w:lvl w:ilvl="6" w:tplc="1EF88BE4">
      <w:start w:val="1"/>
      <w:numFmt w:val="decimal"/>
      <w:lvlText w:val="%7."/>
      <w:lvlJc w:val="left"/>
      <w:pPr>
        <w:ind w:left="5400" w:hanging="360"/>
      </w:pPr>
    </w:lvl>
    <w:lvl w:ilvl="7" w:tplc="1388A2C6">
      <w:start w:val="1"/>
      <w:numFmt w:val="lowerLetter"/>
      <w:lvlText w:val="%8."/>
      <w:lvlJc w:val="left"/>
      <w:pPr>
        <w:ind w:left="6120" w:hanging="360"/>
      </w:pPr>
    </w:lvl>
    <w:lvl w:ilvl="8" w:tplc="2370E32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24D42"/>
    <w:multiLevelType w:val="multilevel"/>
    <w:tmpl w:val="45CCEE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58128E2"/>
    <w:multiLevelType w:val="hybridMultilevel"/>
    <w:tmpl w:val="5672B0DA"/>
    <w:lvl w:ilvl="0" w:tplc="151085F2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F6187C90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3A9605C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4AAC2B6E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8908886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60E4821C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0D8627F0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6874C742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A538D3F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10EC3"/>
    <w:multiLevelType w:val="hybridMultilevel"/>
    <w:tmpl w:val="167A8E3C"/>
    <w:lvl w:ilvl="0" w:tplc="0E2E7858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4EFA25C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A634975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C460349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CCA09F8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B8B2203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6C96407C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2DD8119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8318C01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33754D"/>
    <w:multiLevelType w:val="hybridMultilevel"/>
    <w:tmpl w:val="C0CC03A8"/>
    <w:lvl w:ilvl="0" w:tplc="92148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2B722E7C">
      <w:start w:val="1"/>
      <w:numFmt w:val="lowerLetter"/>
      <w:lvlText w:val="%2."/>
      <w:lvlJc w:val="left"/>
      <w:pPr>
        <w:ind w:left="1860" w:hanging="360"/>
      </w:pPr>
    </w:lvl>
    <w:lvl w:ilvl="2" w:tplc="C02007AE">
      <w:start w:val="1"/>
      <w:numFmt w:val="lowerRoman"/>
      <w:lvlText w:val="%3."/>
      <w:lvlJc w:val="right"/>
      <w:pPr>
        <w:ind w:left="2580" w:hanging="180"/>
      </w:pPr>
    </w:lvl>
    <w:lvl w:ilvl="3" w:tplc="10FE2E36">
      <w:start w:val="1"/>
      <w:numFmt w:val="decimal"/>
      <w:lvlText w:val="%4."/>
      <w:lvlJc w:val="left"/>
      <w:pPr>
        <w:ind w:left="3300" w:hanging="360"/>
      </w:pPr>
    </w:lvl>
    <w:lvl w:ilvl="4" w:tplc="520ADCE2">
      <w:start w:val="1"/>
      <w:numFmt w:val="lowerLetter"/>
      <w:lvlText w:val="%5."/>
      <w:lvlJc w:val="left"/>
      <w:pPr>
        <w:ind w:left="4020" w:hanging="360"/>
      </w:pPr>
    </w:lvl>
    <w:lvl w:ilvl="5" w:tplc="465829D2">
      <w:start w:val="1"/>
      <w:numFmt w:val="lowerRoman"/>
      <w:lvlText w:val="%6."/>
      <w:lvlJc w:val="right"/>
      <w:pPr>
        <w:ind w:left="4740" w:hanging="180"/>
      </w:pPr>
    </w:lvl>
    <w:lvl w:ilvl="6" w:tplc="DC2049F0">
      <w:start w:val="1"/>
      <w:numFmt w:val="decimal"/>
      <w:lvlText w:val="%7."/>
      <w:lvlJc w:val="left"/>
      <w:pPr>
        <w:ind w:left="5460" w:hanging="360"/>
      </w:pPr>
    </w:lvl>
    <w:lvl w:ilvl="7" w:tplc="F71A548A">
      <w:start w:val="1"/>
      <w:numFmt w:val="lowerLetter"/>
      <w:lvlText w:val="%8."/>
      <w:lvlJc w:val="left"/>
      <w:pPr>
        <w:ind w:left="6180" w:hanging="360"/>
      </w:pPr>
    </w:lvl>
    <w:lvl w:ilvl="8" w:tplc="C5329392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A22606"/>
    <w:multiLevelType w:val="multilevel"/>
    <w:tmpl w:val="EEC25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7074BC"/>
    <w:multiLevelType w:val="hybridMultilevel"/>
    <w:tmpl w:val="46D842CE"/>
    <w:lvl w:ilvl="0" w:tplc="5C104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3B4A6B0">
      <w:start w:val="1"/>
      <w:numFmt w:val="lowerLetter"/>
      <w:lvlText w:val="%2."/>
      <w:lvlJc w:val="left"/>
      <w:pPr>
        <w:ind w:left="1789" w:hanging="360"/>
      </w:pPr>
    </w:lvl>
    <w:lvl w:ilvl="2" w:tplc="234C8430">
      <w:start w:val="1"/>
      <w:numFmt w:val="lowerRoman"/>
      <w:lvlText w:val="%3."/>
      <w:lvlJc w:val="right"/>
      <w:pPr>
        <w:ind w:left="2509" w:hanging="180"/>
      </w:pPr>
    </w:lvl>
    <w:lvl w:ilvl="3" w:tplc="B7443F1C">
      <w:start w:val="1"/>
      <w:numFmt w:val="decimal"/>
      <w:lvlText w:val="%4."/>
      <w:lvlJc w:val="left"/>
      <w:pPr>
        <w:ind w:left="3229" w:hanging="360"/>
      </w:pPr>
    </w:lvl>
    <w:lvl w:ilvl="4" w:tplc="6FEE91A0">
      <w:start w:val="1"/>
      <w:numFmt w:val="lowerLetter"/>
      <w:lvlText w:val="%5."/>
      <w:lvlJc w:val="left"/>
      <w:pPr>
        <w:ind w:left="3949" w:hanging="360"/>
      </w:pPr>
    </w:lvl>
    <w:lvl w:ilvl="5" w:tplc="16E6FEA4">
      <w:start w:val="1"/>
      <w:numFmt w:val="lowerRoman"/>
      <w:lvlText w:val="%6."/>
      <w:lvlJc w:val="right"/>
      <w:pPr>
        <w:ind w:left="4669" w:hanging="180"/>
      </w:pPr>
    </w:lvl>
    <w:lvl w:ilvl="6" w:tplc="9B92D4E2">
      <w:start w:val="1"/>
      <w:numFmt w:val="decimal"/>
      <w:lvlText w:val="%7."/>
      <w:lvlJc w:val="left"/>
      <w:pPr>
        <w:ind w:left="5389" w:hanging="360"/>
      </w:pPr>
    </w:lvl>
    <w:lvl w:ilvl="7" w:tplc="91085BE8">
      <w:start w:val="1"/>
      <w:numFmt w:val="lowerLetter"/>
      <w:lvlText w:val="%8."/>
      <w:lvlJc w:val="left"/>
      <w:pPr>
        <w:ind w:left="6109" w:hanging="360"/>
      </w:pPr>
    </w:lvl>
    <w:lvl w:ilvl="8" w:tplc="29BEECB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7412B"/>
    <w:multiLevelType w:val="hybridMultilevel"/>
    <w:tmpl w:val="9BE8B24E"/>
    <w:lvl w:ilvl="0" w:tplc="004A8E8A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CBCAB36C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BB9CC2E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12A8016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B3542DB6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0622C97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6D48C0B4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4F1EB780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2404F476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028CB"/>
    <w:multiLevelType w:val="hybridMultilevel"/>
    <w:tmpl w:val="70F0090E"/>
    <w:lvl w:ilvl="0" w:tplc="D4428926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0852A48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51ECAD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1B5CF1E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B2E0ED0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5C30149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73982E02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8528C93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385A37E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6475E8"/>
    <w:multiLevelType w:val="multilevel"/>
    <w:tmpl w:val="382E83E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4" w15:restartNumberingAfterBreak="0">
    <w:nsid w:val="319F596C"/>
    <w:multiLevelType w:val="hybridMultilevel"/>
    <w:tmpl w:val="AA84FABC"/>
    <w:lvl w:ilvl="0" w:tplc="CB2C0B4E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FBB0593E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 w:tplc="36FE3448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 w:tplc="2FE0F200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 w:tplc="7A3CE4E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 w:tplc="A1BAE252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 w:tplc="0BD66F4C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 w:tplc="216466F8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 w:tplc="C2BC1E66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774E09"/>
    <w:multiLevelType w:val="hybridMultilevel"/>
    <w:tmpl w:val="00E4AB04"/>
    <w:lvl w:ilvl="0" w:tplc="22BAC2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567CDA">
      <w:start w:val="1"/>
      <w:numFmt w:val="lowerLetter"/>
      <w:lvlText w:val="%2."/>
      <w:lvlJc w:val="left"/>
      <w:pPr>
        <w:ind w:left="1440" w:hanging="360"/>
      </w:pPr>
    </w:lvl>
    <w:lvl w:ilvl="2" w:tplc="37CE20CE">
      <w:start w:val="1"/>
      <w:numFmt w:val="lowerRoman"/>
      <w:lvlText w:val="%3."/>
      <w:lvlJc w:val="right"/>
      <w:pPr>
        <w:ind w:left="2160" w:hanging="180"/>
      </w:pPr>
    </w:lvl>
    <w:lvl w:ilvl="3" w:tplc="C890F876">
      <w:start w:val="1"/>
      <w:numFmt w:val="decimal"/>
      <w:lvlText w:val="%4."/>
      <w:lvlJc w:val="left"/>
      <w:pPr>
        <w:ind w:left="2880" w:hanging="360"/>
      </w:pPr>
    </w:lvl>
    <w:lvl w:ilvl="4" w:tplc="71BCC46E">
      <w:start w:val="1"/>
      <w:numFmt w:val="lowerLetter"/>
      <w:lvlText w:val="%5."/>
      <w:lvlJc w:val="left"/>
      <w:pPr>
        <w:ind w:left="3600" w:hanging="360"/>
      </w:pPr>
    </w:lvl>
    <w:lvl w:ilvl="5" w:tplc="4D8C7AA6">
      <w:start w:val="1"/>
      <w:numFmt w:val="lowerRoman"/>
      <w:lvlText w:val="%6."/>
      <w:lvlJc w:val="right"/>
      <w:pPr>
        <w:ind w:left="4320" w:hanging="180"/>
      </w:pPr>
    </w:lvl>
    <w:lvl w:ilvl="6" w:tplc="D2F0E1AA">
      <w:start w:val="1"/>
      <w:numFmt w:val="decimal"/>
      <w:lvlText w:val="%7."/>
      <w:lvlJc w:val="left"/>
      <w:pPr>
        <w:ind w:left="5040" w:hanging="360"/>
      </w:pPr>
    </w:lvl>
    <w:lvl w:ilvl="7" w:tplc="DA00B53A">
      <w:start w:val="1"/>
      <w:numFmt w:val="lowerLetter"/>
      <w:lvlText w:val="%8."/>
      <w:lvlJc w:val="left"/>
      <w:pPr>
        <w:ind w:left="5760" w:hanging="360"/>
      </w:pPr>
    </w:lvl>
    <w:lvl w:ilvl="8" w:tplc="0FA6C3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5DB8"/>
    <w:multiLevelType w:val="multilevel"/>
    <w:tmpl w:val="279AB77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17" w15:restartNumberingAfterBreak="0">
    <w:nsid w:val="36B745F4"/>
    <w:multiLevelType w:val="multilevel"/>
    <w:tmpl w:val="B1827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374F08F5"/>
    <w:multiLevelType w:val="hybridMultilevel"/>
    <w:tmpl w:val="9FF897D0"/>
    <w:lvl w:ilvl="0" w:tplc="931ABB06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82940DCC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A936F61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E9C83E2E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E2C09240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1D78C540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D696F20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B9A80DC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CA26BE2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D074F6"/>
    <w:multiLevelType w:val="multilevel"/>
    <w:tmpl w:val="9BB029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3DD859EF"/>
    <w:multiLevelType w:val="multilevel"/>
    <w:tmpl w:val="D72C33A0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E6B6235"/>
    <w:multiLevelType w:val="hybridMultilevel"/>
    <w:tmpl w:val="AD7C0930"/>
    <w:lvl w:ilvl="0" w:tplc="C92646CC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8C32C05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474B1A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B1C95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2A614C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84C12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12CF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ABC5B7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0ECF9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38439E"/>
    <w:multiLevelType w:val="hybridMultilevel"/>
    <w:tmpl w:val="9334A0BE"/>
    <w:lvl w:ilvl="0" w:tplc="0856238C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21DC49E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9A981FD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A4F03BA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6B647D8C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EFE23DF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05FAC3CC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1A96686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B0CE74E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5C1334"/>
    <w:multiLevelType w:val="multilevel"/>
    <w:tmpl w:val="D9F4F1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24" w15:restartNumberingAfterBreak="0">
    <w:nsid w:val="45E944DD"/>
    <w:multiLevelType w:val="hybridMultilevel"/>
    <w:tmpl w:val="07B2AC02"/>
    <w:lvl w:ilvl="0" w:tplc="32BCD48A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6322A5E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6CB496E0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878EF5F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192C0A40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AD5AC970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6B88BD8C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1ED8CE04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2C92372A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EF2610"/>
    <w:multiLevelType w:val="hybridMultilevel"/>
    <w:tmpl w:val="DA242244"/>
    <w:lvl w:ilvl="0" w:tplc="09D6BF1C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0E9E2CD2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00FAF7D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F9F850AC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2EDAE2F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62CEEA4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9B50F6A0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F294E2E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6BBEBA5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022A33"/>
    <w:multiLevelType w:val="hybridMultilevel"/>
    <w:tmpl w:val="31226374"/>
    <w:lvl w:ilvl="0" w:tplc="F98AC86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81D41CC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0116174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DA9C50D2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230E30A8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E312C8A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BC1E48D2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338263EA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77323274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71176C"/>
    <w:multiLevelType w:val="multilevel"/>
    <w:tmpl w:val="6A54A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8" w15:restartNumberingAfterBreak="0">
    <w:nsid w:val="4EA01207"/>
    <w:multiLevelType w:val="multilevel"/>
    <w:tmpl w:val="B5DC28D8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4EE14108"/>
    <w:multiLevelType w:val="hybridMultilevel"/>
    <w:tmpl w:val="48BA8AA0"/>
    <w:lvl w:ilvl="0" w:tplc="8E0622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CCB6D74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586F3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42AC34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3E090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A52C40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4BA776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090810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9261A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06C07F5"/>
    <w:multiLevelType w:val="multilevel"/>
    <w:tmpl w:val="C43225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84" w:firstLine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5D2F2427"/>
    <w:multiLevelType w:val="multilevel"/>
    <w:tmpl w:val="41D0340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</w:rPr>
    </w:lvl>
  </w:abstractNum>
  <w:abstractNum w:abstractNumId="32" w15:restartNumberingAfterBreak="0">
    <w:nsid w:val="5F2143F0"/>
    <w:multiLevelType w:val="hybridMultilevel"/>
    <w:tmpl w:val="294CD204"/>
    <w:lvl w:ilvl="0" w:tplc="8342E68A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C4349768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10E0D9D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A9300D3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3A8ED5FA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88106A5A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7F6A700E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51CA2D62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6440583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63379C"/>
    <w:multiLevelType w:val="multilevel"/>
    <w:tmpl w:val="132A9B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670C1626"/>
    <w:multiLevelType w:val="hybridMultilevel"/>
    <w:tmpl w:val="DD06DA2C"/>
    <w:lvl w:ilvl="0" w:tplc="8444AB2E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81F28CB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BE18384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60761422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B20C1736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EEA02F90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1286066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BB007BCC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C0004834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026823"/>
    <w:multiLevelType w:val="hybridMultilevel"/>
    <w:tmpl w:val="BC105372"/>
    <w:lvl w:ilvl="0" w:tplc="9BCC4DA6">
      <w:start w:val="1"/>
      <w:numFmt w:val="bullet"/>
      <w:lvlText w:val="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 w:tplc="5A828E84">
      <w:start w:val="1"/>
      <w:numFmt w:val="bullet"/>
      <w:lvlText w:val="o"/>
      <w:lvlJc w:val="left"/>
      <w:pPr>
        <w:tabs>
          <w:tab w:val="num" w:pos="0"/>
        </w:tabs>
        <w:ind w:left="2177" w:hanging="360"/>
      </w:pPr>
      <w:rPr>
        <w:rFonts w:ascii="Courier New" w:hAnsi="Courier New" w:cs="Courier New" w:hint="default"/>
      </w:rPr>
    </w:lvl>
    <w:lvl w:ilvl="2" w:tplc="EC24C6BA">
      <w:start w:val="1"/>
      <w:numFmt w:val="bullet"/>
      <w:lvlText w:val=""/>
      <w:lvlJc w:val="left"/>
      <w:pPr>
        <w:tabs>
          <w:tab w:val="num" w:pos="0"/>
        </w:tabs>
        <w:ind w:left="2897" w:hanging="360"/>
      </w:pPr>
      <w:rPr>
        <w:rFonts w:ascii="Wingdings" w:hAnsi="Wingdings" w:cs="Wingdings" w:hint="default"/>
      </w:rPr>
    </w:lvl>
    <w:lvl w:ilvl="3" w:tplc="8A682342">
      <w:start w:val="1"/>
      <w:numFmt w:val="bullet"/>
      <w:lvlText w:val=""/>
      <w:lvlJc w:val="left"/>
      <w:pPr>
        <w:tabs>
          <w:tab w:val="num" w:pos="0"/>
        </w:tabs>
        <w:ind w:left="3617" w:hanging="360"/>
      </w:pPr>
      <w:rPr>
        <w:rFonts w:ascii="Symbol" w:hAnsi="Symbol" w:cs="Symbol" w:hint="default"/>
      </w:rPr>
    </w:lvl>
    <w:lvl w:ilvl="4" w:tplc="15E2EA22">
      <w:start w:val="1"/>
      <w:numFmt w:val="bullet"/>
      <w:lvlText w:val="o"/>
      <w:lvlJc w:val="left"/>
      <w:pPr>
        <w:tabs>
          <w:tab w:val="num" w:pos="0"/>
        </w:tabs>
        <w:ind w:left="4337" w:hanging="360"/>
      </w:pPr>
      <w:rPr>
        <w:rFonts w:ascii="Courier New" w:hAnsi="Courier New" w:cs="Courier New" w:hint="default"/>
      </w:rPr>
    </w:lvl>
    <w:lvl w:ilvl="5" w:tplc="B69620D6">
      <w:start w:val="1"/>
      <w:numFmt w:val="bullet"/>
      <w:lvlText w:val=""/>
      <w:lvlJc w:val="left"/>
      <w:pPr>
        <w:tabs>
          <w:tab w:val="num" w:pos="0"/>
        </w:tabs>
        <w:ind w:left="5057" w:hanging="360"/>
      </w:pPr>
      <w:rPr>
        <w:rFonts w:ascii="Wingdings" w:hAnsi="Wingdings" w:cs="Wingdings" w:hint="default"/>
      </w:rPr>
    </w:lvl>
    <w:lvl w:ilvl="6" w:tplc="00E0ED9A">
      <w:start w:val="1"/>
      <w:numFmt w:val="bullet"/>
      <w:lvlText w:val=""/>
      <w:lvlJc w:val="left"/>
      <w:pPr>
        <w:tabs>
          <w:tab w:val="num" w:pos="0"/>
        </w:tabs>
        <w:ind w:left="5777" w:hanging="360"/>
      </w:pPr>
      <w:rPr>
        <w:rFonts w:ascii="Symbol" w:hAnsi="Symbol" w:cs="Symbol" w:hint="default"/>
      </w:rPr>
    </w:lvl>
    <w:lvl w:ilvl="7" w:tplc="C6181ED4">
      <w:start w:val="1"/>
      <w:numFmt w:val="bullet"/>
      <w:lvlText w:val="o"/>
      <w:lvlJc w:val="left"/>
      <w:pPr>
        <w:tabs>
          <w:tab w:val="num" w:pos="0"/>
        </w:tabs>
        <w:ind w:left="6497" w:hanging="360"/>
      </w:pPr>
      <w:rPr>
        <w:rFonts w:ascii="Courier New" w:hAnsi="Courier New" w:cs="Courier New" w:hint="default"/>
      </w:rPr>
    </w:lvl>
    <w:lvl w:ilvl="8" w:tplc="13B8B8A2">
      <w:start w:val="1"/>
      <w:numFmt w:val="bullet"/>
      <w:lvlText w:val=""/>
      <w:lvlJc w:val="left"/>
      <w:pPr>
        <w:tabs>
          <w:tab w:val="num" w:pos="0"/>
        </w:tabs>
        <w:ind w:left="721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F324A1"/>
    <w:multiLevelType w:val="hybridMultilevel"/>
    <w:tmpl w:val="CE7ACF08"/>
    <w:lvl w:ilvl="0" w:tplc="21925E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028E3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63EE2C2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4F40A3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E944614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8B4C481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D6925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8EF614C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B8E47D1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0374D93"/>
    <w:multiLevelType w:val="hybridMultilevel"/>
    <w:tmpl w:val="8D92899A"/>
    <w:lvl w:ilvl="0" w:tplc="50927918">
      <w:start w:val="1"/>
      <w:numFmt w:val="decimal"/>
      <w:lvlText w:val="%1)"/>
      <w:lvlJc w:val="left"/>
      <w:pPr>
        <w:ind w:left="720" w:hanging="360"/>
      </w:pPr>
    </w:lvl>
    <w:lvl w:ilvl="1" w:tplc="F194521C">
      <w:start w:val="1"/>
      <w:numFmt w:val="lowerLetter"/>
      <w:lvlText w:val="%2."/>
      <w:lvlJc w:val="left"/>
      <w:pPr>
        <w:ind w:left="1440" w:hanging="360"/>
      </w:pPr>
    </w:lvl>
    <w:lvl w:ilvl="2" w:tplc="6D6660A0">
      <w:start w:val="1"/>
      <w:numFmt w:val="lowerRoman"/>
      <w:lvlText w:val="%3."/>
      <w:lvlJc w:val="right"/>
      <w:pPr>
        <w:ind w:left="2160" w:hanging="180"/>
      </w:pPr>
    </w:lvl>
    <w:lvl w:ilvl="3" w:tplc="421804EC">
      <w:start w:val="1"/>
      <w:numFmt w:val="decimal"/>
      <w:lvlText w:val="%4."/>
      <w:lvlJc w:val="left"/>
      <w:pPr>
        <w:ind w:left="2880" w:hanging="360"/>
      </w:pPr>
    </w:lvl>
    <w:lvl w:ilvl="4" w:tplc="53381E46">
      <w:start w:val="1"/>
      <w:numFmt w:val="lowerLetter"/>
      <w:lvlText w:val="%5."/>
      <w:lvlJc w:val="left"/>
      <w:pPr>
        <w:ind w:left="3600" w:hanging="360"/>
      </w:pPr>
    </w:lvl>
    <w:lvl w:ilvl="5" w:tplc="DE40C07C">
      <w:start w:val="1"/>
      <w:numFmt w:val="lowerRoman"/>
      <w:lvlText w:val="%6."/>
      <w:lvlJc w:val="right"/>
      <w:pPr>
        <w:ind w:left="4320" w:hanging="180"/>
      </w:pPr>
    </w:lvl>
    <w:lvl w:ilvl="6" w:tplc="D00610EE">
      <w:start w:val="1"/>
      <w:numFmt w:val="decimal"/>
      <w:lvlText w:val="%7."/>
      <w:lvlJc w:val="left"/>
      <w:pPr>
        <w:ind w:left="5040" w:hanging="360"/>
      </w:pPr>
    </w:lvl>
    <w:lvl w:ilvl="7" w:tplc="D4ECDE94">
      <w:start w:val="1"/>
      <w:numFmt w:val="lowerLetter"/>
      <w:lvlText w:val="%8."/>
      <w:lvlJc w:val="left"/>
      <w:pPr>
        <w:ind w:left="5760" w:hanging="360"/>
      </w:pPr>
    </w:lvl>
    <w:lvl w:ilvl="8" w:tplc="7C1CC34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41251"/>
    <w:multiLevelType w:val="multilevel"/>
    <w:tmpl w:val="DA48BE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7B8B60F7"/>
    <w:multiLevelType w:val="multilevel"/>
    <w:tmpl w:val="6E9A943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</w:rPr>
    </w:lvl>
  </w:abstractNum>
  <w:num w:numId="1" w16cid:durableId="1090467688">
    <w:abstractNumId w:val="17"/>
  </w:num>
  <w:num w:numId="2" w16cid:durableId="1829203022">
    <w:abstractNumId w:val="35"/>
  </w:num>
  <w:num w:numId="3" w16cid:durableId="101266958">
    <w:abstractNumId w:val="7"/>
  </w:num>
  <w:num w:numId="4" w16cid:durableId="806505752">
    <w:abstractNumId w:val="18"/>
  </w:num>
  <w:num w:numId="5" w16cid:durableId="1441031412">
    <w:abstractNumId w:val="12"/>
  </w:num>
  <w:num w:numId="6" w16cid:durableId="684595732">
    <w:abstractNumId w:val="11"/>
  </w:num>
  <w:num w:numId="7" w16cid:durableId="1552382466">
    <w:abstractNumId w:val="32"/>
  </w:num>
  <w:num w:numId="8" w16cid:durableId="247233789">
    <w:abstractNumId w:val="26"/>
  </w:num>
  <w:num w:numId="9" w16cid:durableId="1373386915">
    <w:abstractNumId w:val="20"/>
  </w:num>
  <w:num w:numId="10" w16cid:durableId="1508598138">
    <w:abstractNumId w:val="22"/>
  </w:num>
  <w:num w:numId="11" w16cid:durableId="201751653">
    <w:abstractNumId w:val="24"/>
  </w:num>
  <w:num w:numId="12" w16cid:durableId="290940099">
    <w:abstractNumId w:val="34"/>
  </w:num>
  <w:num w:numId="13" w16cid:durableId="459810390">
    <w:abstractNumId w:val="25"/>
  </w:num>
  <w:num w:numId="14" w16cid:durableId="903032798">
    <w:abstractNumId w:val="30"/>
  </w:num>
  <w:num w:numId="15" w16cid:durableId="2056923269">
    <w:abstractNumId w:val="39"/>
  </w:num>
  <w:num w:numId="16" w16cid:durableId="1047141894">
    <w:abstractNumId w:val="29"/>
  </w:num>
  <w:num w:numId="17" w16cid:durableId="909731896">
    <w:abstractNumId w:val="3"/>
  </w:num>
  <w:num w:numId="18" w16cid:durableId="1804418705">
    <w:abstractNumId w:val="1"/>
  </w:num>
  <w:num w:numId="19" w16cid:durableId="2107800670">
    <w:abstractNumId w:val="6"/>
  </w:num>
  <w:num w:numId="20" w16cid:durableId="483005943">
    <w:abstractNumId w:val="31"/>
  </w:num>
  <w:num w:numId="21" w16cid:durableId="1456829993">
    <w:abstractNumId w:val="14"/>
  </w:num>
  <w:num w:numId="22" w16cid:durableId="213658411">
    <w:abstractNumId w:val="36"/>
  </w:num>
  <w:num w:numId="23" w16cid:durableId="1773042429">
    <w:abstractNumId w:val="4"/>
  </w:num>
  <w:num w:numId="24" w16cid:durableId="98373915">
    <w:abstractNumId w:val="38"/>
  </w:num>
  <w:num w:numId="25" w16cid:durableId="280765154">
    <w:abstractNumId w:val="5"/>
  </w:num>
  <w:num w:numId="26" w16cid:durableId="638456528">
    <w:abstractNumId w:val="19"/>
  </w:num>
  <w:num w:numId="27" w16cid:durableId="1167674111">
    <w:abstractNumId w:val="2"/>
  </w:num>
  <w:num w:numId="28" w16cid:durableId="800459416">
    <w:abstractNumId w:val="10"/>
  </w:num>
  <w:num w:numId="29" w16cid:durableId="2042245690">
    <w:abstractNumId w:val="28"/>
  </w:num>
  <w:num w:numId="30" w16cid:durableId="1353873488">
    <w:abstractNumId w:val="27"/>
  </w:num>
  <w:num w:numId="31" w16cid:durableId="1127579064">
    <w:abstractNumId w:val="37"/>
  </w:num>
  <w:num w:numId="32" w16cid:durableId="2086224270">
    <w:abstractNumId w:val="21"/>
  </w:num>
  <w:num w:numId="33" w16cid:durableId="911356840">
    <w:abstractNumId w:val="23"/>
  </w:num>
  <w:num w:numId="34" w16cid:durableId="1304699738">
    <w:abstractNumId w:val="16"/>
  </w:num>
  <w:num w:numId="35" w16cid:durableId="1737627377">
    <w:abstractNumId w:val="9"/>
  </w:num>
  <w:num w:numId="36" w16cid:durableId="1102725728">
    <w:abstractNumId w:val="13"/>
  </w:num>
  <w:num w:numId="37" w16cid:durableId="832530698">
    <w:abstractNumId w:val="0"/>
  </w:num>
  <w:num w:numId="38" w16cid:durableId="1626423392">
    <w:abstractNumId w:val="15"/>
  </w:num>
  <w:num w:numId="39" w16cid:durableId="105465514">
    <w:abstractNumId w:val="8"/>
  </w:num>
  <w:num w:numId="40" w16cid:durableId="12319633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79"/>
    <w:rsid w:val="008E0B79"/>
    <w:rsid w:val="00A23914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4D56"/>
  <w15:docId w15:val="{CC905ED2-845D-4C6F-B333-F2D048C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2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rFonts w:ascii="Calibri" w:eastAsia="Calibri" w:hAnsi="Calibri" w:cs="Tahoma"/>
      <w:sz w:val="22"/>
      <w:szCs w:val="22"/>
    </w:r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 w:line="259" w:lineRule="auto"/>
    </w:pPr>
    <w:rPr>
      <w:rFonts w:ascii="Calibri" w:eastAsia="Calibri" w:hAnsi="Calibri" w:cs="Tahoma"/>
      <w:lang w:eastAsia="en-US"/>
    </w:rPr>
  </w:style>
  <w:style w:type="character" w:customStyle="1" w:styleId="a7">
    <w:name w:val="Подзаголовок Знак"/>
    <w:basedOn w:val="a0"/>
    <w:link w:val="a6"/>
    <w:uiPriority w:val="11"/>
    <w:rPr>
      <w:rFonts w:ascii="Calibri" w:eastAsia="Calibri" w:hAnsi="Calibri" w:cs="Tahoma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</w:pPr>
    <w:rPr>
      <w:rFonts w:ascii="Calibri" w:eastAsia="Calibri" w:hAnsi="Calibri" w:cs="Tahoma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rFonts w:ascii="Calibri" w:eastAsia="Calibri" w:hAnsi="Calibri" w:cs="Tahoma"/>
      <w:i/>
      <w:sz w:val="22"/>
      <w:szCs w:val="22"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libri" w:eastAsia="Calibri" w:hAnsi="Calibri" w:cs="Tahoma"/>
      <w:i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Pr>
      <w:rFonts w:ascii="Calibri" w:eastAsia="Calibri" w:hAnsi="Calibri" w:cs="Tahoma"/>
      <w:i/>
      <w:sz w:val="22"/>
      <w:szCs w:val="22"/>
      <w:shd w:val="clear" w:color="auto" w:fill="F2F2F2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99"/>
    <w:rPr>
      <w:rFonts w:ascii="Calibri" w:eastAsia="Calibri" w:hAnsi="Calibri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Pr>
      <w:rFonts w:ascii="Calibri" w:eastAsia="Calibri" w:hAnsi="Calibri" w:cs="Tahoma"/>
      <w:sz w:val="22"/>
      <w:szCs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Pr>
      <w:rFonts w:ascii="Calibri" w:eastAsia="Calibri" w:hAnsi="Calibri" w:cs="Tahoma"/>
      <w:sz w:val="22"/>
      <w:szCs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Pr>
      <w:rFonts w:ascii="Calibri" w:eastAsia="Calibri" w:hAnsi="Calibri" w:cs="Tahoma"/>
      <w:sz w:val="22"/>
      <w:szCs w:val="22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rFonts w:ascii="Calibri" w:eastAsia="Calibri" w:hAnsi="Calibri" w:cs="Tahom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Pr>
      <w:rFonts w:ascii="Calibri" w:eastAsia="Calibri" w:hAnsi="Calibri" w:cs="Tahoma"/>
      <w:sz w:val="22"/>
      <w:szCs w:val="22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rFonts w:ascii="Calibri" w:eastAsia="Calibri" w:hAnsi="Calibri" w:cs="Tahoma"/>
      <w:sz w:val="18"/>
      <w:szCs w:val="22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Pr>
      <w:rFonts w:ascii="Calibri" w:eastAsia="Calibri" w:hAnsi="Calibri" w:cs="Tahoma"/>
      <w:sz w:val="18"/>
      <w:szCs w:val="22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rFonts w:ascii="Calibri" w:eastAsia="Calibri" w:hAnsi="Calibri" w:cs="Tahoma"/>
      <w:sz w:val="20"/>
      <w:szCs w:val="22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Pr>
      <w:rFonts w:ascii="Calibri" w:eastAsia="Calibri" w:hAnsi="Calibri" w:cs="Tahoma"/>
      <w:sz w:val="20"/>
      <w:szCs w:val="22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ascii="Calibri" w:eastAsia="Calibri" w:hAnsi="Calibri" w:cs="Tahoma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ascii="Calibri" w:eastAsia="Calibri" w:hAnsi="Calibri" w:cs="Tahoma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ascii="Calibri" w:eastAsia="Calibri" w:hAnsi="Calibri" w:cs="Tahoma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ascii="Calibri" w:eastAsia="Calibri" w:hAnsi="Calibri" w:cs="Tahoma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ascii="Calibri" w:eastAsia="Calibri" w:hAnsi="Calibri" w:cs="Tahoma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ascii="Calibri" w:eastAsia="Calibri" w:hAnsi="Calibri" w:cs="Tahoma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ascii="Calibri" w:eastAsia="Calibri" w:hAnsi="Calibri" w:cs="Tahoma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ascii="Calibri" w:eastAsia="Calibri" w:hAnsi="Calibri" w:cs="Tahoma"/>
      <w:sz w:val="22"/>
      <w:szCs w:val="22"/>
      <w:lang w:eastAsia="en-US"/>
    </w:rPr>
  </w:style>
  <w:style w:type="paragraph" w:styleId="af1">
    <w:name w:val="TOC Heading"/>
    <w:uiPriority w:val="39"/>
    <w:unhideWhenUsed/>
    <w:rPr>
      <w:rFonts w:ascii="Calibri" w:eastAsia="Calibri" w:hAnsi="Calibri" w:cs="Tahoma"/>
      <w:sz w:val="22"/>
      <w:szCs w:val="22"/>
    </w:rPr>
  </w:style>
  <w:style w:type="paragraph" w:styleId="af2">
    <w:name w:val="table of figures"/>
    <w:basedOn w:val="a"/>
    <w:next w:val="a"/>
    <w:uiPriority w:val="99"/>
    <w:unhideWhenUsed/>
    <w:pPr>
      <w:spacing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styleId="af3">
    <w:name w:val="annotation reference"/>
    <w:uiPriority w:val="99"/>
    <w:qFormat/>
    <w:rPr>
      <w:position w:val="0"/>
      <w:sz w:val="16"/>
      <w:szCs w:val="16"/>
      <w:vertAlign w:val="baseline"/>
    </w:rPr>
  </w:style>
  <w:style w:type="character" w:customStyle="1" w:styleId="af4">
    <w:name w:val="Текст примечания Знак"/>
    <w:basedOn w:val="a0"/>
    <w:link w:val="af5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f8">
    <w:name w:val="Верхний колонтитул Знак"/>
    <w:basedOn w:val="a0"/>
    <w:link w:val="af9"/>
    <w:uiPriority w:val="99"/>
    <w:qFormat/>
  </w:style>
  <w:style w:type="character" w:customStyle="1" w:styleId="afa">
    <w:name w:val="Нижний колонтитул Знак"/>
    <w:basedOn w:val="a0"/>
    <w:link w:val="afb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c">
    <w:name w:val="Нумерация строк"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afd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fe"/>
    <w:link w:val="a4"/>
    <w:uiPriority w:val="10"/>
    <w:qFormat/>
    <w:pPr>
      <w:keepNext/>
      <w:spacing w:before="240" w:after="120" w:line="259" w:lineRule="auto"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3">
    <w:name w:val="Заголовок Знак1"/>
    <w:basedOn w:val="a0"/>
    <w:uiPriority w:val="10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paragraph" w:styleId="afe">
    <w:name w:val="Body Text"/>
    <w:basedOn w:val="a"/>
    <w:link w:val="aff"/>
    <w:uiPriority w:val="99"/>
    <w:pPr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ff">
    <w:name w:val="Основной текст Знак"/>
    <w:basedOn w:val="a0"/>
    <w:link w:val="afe"/>
    <w:uiPriority w:val="99"/>
    <w:rPr>
      <w:rFonts w:ascii="Calibri" w:eastAsia="Calibri" w:hAnsi="Calibri" w:cs="Tahoma"/>
      <w:sz w:val="22"/>
      <w:szCs w:val="22"/>
    </w:rPr>
  </w:style>
  <w:style w:type="paragraph" w:styleId="aff0">
    <w:name w:val="List"/>
    <w:basedOn w:val="afe"/>
    <w:rPr>
      <w:rFonts w:cs="Arial"/>
    </w:rPr>
  </w:style>
  <w:style w:type="paragraph" w:styleId="aff1">
    <w:name w:val="caption"/>
    <w:basedOn w:val="a"/>
    <w:qFormat/>
    <w:pPr>
      <w:suppressLineNumbers/>
      <w:spacing w:before="120" w:after="120" w:line="259" w:lineRule="auto"/>
    </w:pPr>
    <w:rPr>
      <w:rFonts w:ascii="Calibri" w:eastAsia="Calibri" w:hAnsi="Calibri" w:cs="Arial"/>
      <w:i/>
      <w:iCs/>
      <w:lang w:eastAsia="en-US"/>
    </w:rPr>
  </w:style>
  <w:style w:type="paragraph" w:styleId="14">
    <w:name w:val="index 1"/>
    <w:basedOn w:val="a"/>
    <w:next w:val="a"/>
    <w:uiPriority w:val="99"/>
    <w:semiHidden/>
    <w:unhideWhenUsed/>
    <w:pPr>
      <w:ind w:left="240" w:hanging="240"/>
    </w:pPr>
  </w:style>
  <w:style w:type="paragraph" w:styleId="aff2">
    <w:name w:val="index heading"/>
    <w:basedOn w:val="a"/>
    <w:qFormat/>
    <w:pPr>
      <w:suppressLineNumbers/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qFormat/>
    <w:rPr>
      <w:rFonts w:ascii="Calibri" w:eastAsia="Calibri" w:hAnsi="Calibri" w:cs="Calibri"/>
      <w:sz w:val="20"/>
      <w:szCs w:val="20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qFormat/>
    <w:pPr>
      <w:spacing w:after="160"/>
    </w:pPr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List Paragraph"/>
    <w:basedOn w:val="a"/>
    <w:qFormat/>
    <w:pPr>
      <w:spacing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f4">
    <w:name w:val="Колонтитул"/>
    <w:basedOn w:val="a"/>
    <w:qFormat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af9">
    <w:name w:val="header"/>
    <w:basedOn w:val="a"/>
    <w:link w:val="af8"/>
    <w:uiPriority w:val="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a"/>
    <w:uiPriority w:val="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lang w:eastAsia="ru-RU"/>
    </w:rPr>
  </w:style>
  <w:style w:type="paragraph" w:styleId="aff5">
    <w:name w:val="Revision"/>
    <w:uiPriority w:val="99"/>
    <w:qFormat/>
    <w:rPr>
      <w:rFonts w:ascii="Calibri" w:eastAsia="Calibri" w:hAnsi="Calibri" w:cs="Tahoma"/>
      <w:sz w:val="22"/>
      <w:szCs w:val="22"/>
    </w:rPr>
  </w:style>
  <w:style w:type="paragraph" w:styleId="aff6">
    <w:name w:val="Normal (Web)"/>
    <w:basedOn w:val="a"/>
    <w:uiPriority w:val="99"/>
    <w:qFormat/>
    <w:pPr>
      <w:spacing w:before="280" w:after="280"/>
    </w:pPr>
  </w:style>
  <w:style w:type="paragraph" w:customStyle="1" w:styleId="aff7">
    <w:name w:val="Содержимое врезки"/>
    <w:basedOn w:val="a"/>
    <w:qFormat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f8">
    <w:name w:val="Содержимое таблицы"/>
    <w:basedOn w:val="a"/>
    <w:qFormat/>
    <w:pPr>
      <w:widowControl w:val="0"/>
      <w:suppressLineNumber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TableNormal1">
    <w:name w:val="Table Normal1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Plain Text"/>
    <w:basedOn w:val="a"/>
    <w:link w:val="affc"/>
    <w:uiPriority w:val="99"/>
    <w:rPr>
      <w:rFonts w:ascii="Courier New" w:eastAsia="Calibri" w:hAnsi="Courier New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d">
    <w:name w:val="Balloon Text"/>
    <w:basedOn w:val="a"/>
    <w:link w:val="affe"/>
    <w:uiPriority w:val="99"/>
    <w:semiHidden/>
    <w:rPr>
      <w:rFonts w:ascii="Tahoma" w:eastAsia="Calibri" w:hAnsi="Tahoma"/>
      <w:sz w:val="16"/>
      <w:szCs w:val="20"/>
    </w:rPr>
  </w:style>
  <w:style w:type="character" w:customStyle="1" w:styleId="affe">
    <w:name w:val="Текст выноски Знак"/>
    <w:basedOn w:val="a0"/>
    <w:link w:val="affd"/>
    <w:uiPriority w:val="99"/>
    <w:semiHidden/>
    <w:rPr>
      <w:rFonts w:ascii="Tahoma" w:eastAsia="Calibri" w:hAnsi="Tahoma" w:cs="Times New Roman"/>
      <w:sz w:val="16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pPr>
      <w:jc w:val="both"/>
    </w:pPr>
    <w:rPr>
      <w:rFonts w:ascii="Arial" w:eastAsia="Calibri" w:hAnsi="Arial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Pr>
      <w:rFonts w:ascii="Arial" w:eastAsia="Calibri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pPr>
      <w:ind w:right="28"/>
      <w:jc w:val="both"/>
    </w:pPr>
    <w:rPr>
      <w:rFonts w:ascii="Arial" w:eastAsia="Calibri" w:hAnsi="Arial"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Arial" w:eastAsia="Calibri" w:hAnsi="Arial" w:cs="Times New Roman"/>
      <w:sz w:val="20"/>
      <w:szCs w:val="20"/>
      <w:lang w:eastAsia="ru-RU"/>
    </w:rPr>
  </w:style>
  <w:style w:type="table" w:customStyle="1" w:styleId="19">
    <w:name w:val="Сетка таблицы1"/>
    <w:basedOn w:val="a1"/>
    <w:next w:val="aa"/>
    <w:uiPriority w:val="59"/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">
    <w:name w:val="Document Map"/>
    <w:basedOn w:val="a"/>
    <w:link w:val="af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 w:bidi="hi-IN"/>
    </w:rPr>
  </w:style>
  <w:style w:type="table" w:customStyle="1" w:styleId="27">
    <w:name w:val="Сетка таблицы2"/>
    <w:basedOn w:val="a1"/>
    <w:next w:val="aa"/>
    <w:uiPriority w:val="59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 Indent"/>
    <w:basedOn w:val="a"/>
    <w:link w:val="afff2"/>
    <w:uiPriority w:val="99"/>
    <w:unhideWhenUsed/>
    <w:pPr>
      <w:spacing w:after="120"/>
      <w:ind w:left="283"/>
    </w:pPr>
    <w:rPr>
      <w:rFonts w:eastAsia="Arial Unicode MS" w:cs="Mangal"/>
      <w:szCs w:val="21"/>
      <w:lang w:eastAsia="hi-IN" w:bidi="hi-IN"/>
    </w:rPr>
  </w:style>
  <w:style w:type="character" w:customStyle="1" w:styleId="afff2">
    <w:name w:val="Основной текст с отступом Знак"/>
    <w:basedOn w:val="a0"/>
    <w:link w:val="afff1"/>
    <w:uiPriority w:val="99"/>
    <w:rPr>
      <w:rFonts w:ascii="Times New Roman" w:eastAsia="Arial Unicode MS" w:hAnsi="Times New Roman" w:cs="Mangal"/>
      <w:szCs w:val="21"/>
      <w:lang w:eastAsia="hi-IN" w:bidi="hi-IN"/>
    </w:rPr>
  </w:style>
  <w:style w:type="paragraph" w:customStyle="1" w:styleId="pcenter">
    <w:name w:val="pcenter"/>
    <w:basedOn w:val="a"/>
    <w:pPr>
      <w:spacing w:before="100" w:beforeAutospacing="1" w:after="100" w:afterAutospacing="1"/>
    </w:pPr>
  </w:style>
  <w:style w:type="paragraph" w:customStyle="1" w:styleId="pboth">
    <w:name w:val="pboth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1551B24-4761-4856-8E6D-C1693211D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Власова Анна Алексеевна</cp:lastModifiedBy>
  <cp:revision>15</cp:revision>
  <dcterms:created xsi:type="dcterms:W3CDTF">2022-11-17T12:29:00Z</dcterms:created>
  <dcterms:modified xsi:type="dcterms:W3CDTF">2023-05-17T12:26:00Z</dcterms:modified>
</cp:coreProperties>
</file>